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50c0" w14:textId="5cf5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14 марта 2019 года № 122 и Министра индустрии и инфраструктурного развития Республики Казахстан от 18 марта 2019 года № 150. Зарегистрирован в Министерстве юстиции Республики Казахстан 20 марта 2019 года № 18403.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6-3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11 апреля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 2019 года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2019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Перечень - 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17.02.2023 № 130 и заместителя Премьер-Министра - Министра торговли и интеграции РК от 20.02.2023 № 80-НҚ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амбиентного эквивалента дозы гамма- и рентгеновского излучения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9999 мЗв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 и рентгеновского излучения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9999 мкЗв·ч-1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(15+2/N)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бетта-частиц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 до 1×105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част.·см-1·мин-1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(20+200/В)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накопления амбиентного эквивалента дозы гамма- и рентгеновского излучения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мин до 100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 между исследуемыми объектами при производстве судебной строительной экспертизы и судебной пожарно-технической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м: ±1,5 мм;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м: ±(1,5+0,15 × (d·10-3 – 10))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±(3,0+0,2 × (d·10-3 – 30))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дефектов исследуемого объекта при производстве судебной строительной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(0,1+0,005 Н)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исследуемого объекта при производстве судебной трасологической экспертизы, судебной баллистической экспертизы, судебной товароведческой экспертизы, судебной экспертизы документов, судебной пожарно-технической экспертизы, судебной взрыво-технической экспертизы, судебной биологической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защитного слоя бетона при производстве судебной строительной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90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(0,05 hзс + 0,5)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исследуемого объекта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0,7 до 300,0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толщине от 0,7 до 3,0 мм ±(0,01Х+0,1); при толщине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3,01 до 99,99 мм ±(0,01Х+0,05); при толщине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100,0 до 300,0 мм ±(0,01Х+0,1)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размерных характеристик исследуемого объекта при производстве судебной экспертизы документов, судебной трасологической экспертизы, судебной баллистической экспертизы, судебной строительной экспертизы, судебной пожарно-технической экспертизы, судебной взрыво-технической экспертизы, судебной экспертизы веществ и материалов и экспертиз судебно-медицинского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размерных характеристик исследуемого объекта при производстве судебной строительной экспертизы, судебной трасологической экспертизы, судебной баллистической экспертизы, судебной пожарно-технической экспертизы, судебной взрыво-технической экспертизы, судебной экспертизы обстоятельств дорожно-транспортных происшествий и транспортных средств, судебной экологической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миллиметровые интервалы - ±0,2 мм; сантиметровые интервалы - ±0,3 мм; дециметровые интервалы - ±0,4 мм;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отрезок шкалы не менее 1 м - ±(0,4+ 0,2∙(L-1))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органических веществ в составе смесей при производстве судебной экспертизы наркотических средств, психотропных веществ, их аналогов и прекурсоров,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органических веществ в составе смесей при производстве судебной экспертизы наркотических средств, психотропных веществ, их аналогов и прекурсоров,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5·10-12 до 1·10-5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микрокомпонентов в составе спиртосодержащих жидкостей, а также при идентификационном и количественном исследований наркотических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высокомолекулярных органических веществ в составе смесей при производстве судебной экспертизы веществ и материалов, химико-токсилогической экспертизы, судебной экспертизы наркотических средств, психотропных веществ, их аналогов и прекурсоров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объемной доли этилового спирта при производстве судебной товароведческой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жидкостей и растворов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1840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элементного состава водных растворов и материалов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165 до 900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жидкости при производстве судебных экспертиз и специализированных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жидкости при производстве судебных экспертиз и специализированных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20 до 200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жидкости при производстве судебных экспертиз и специализированных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трасологической экспертизы, судебной товароведческой экспертизы, судебной пожарно-технической экспертизы, судебной взрыво-технической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1500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трасологической экспертизы, судебной баллистической экспертизы, судебной биологической экспертизы, судебной взрыво-технической экспертизы, судебной экологической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210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экспертизы наркотических средств, психотропных веществ, их аналогов и прекурсоров, судебной товароведческой экспертизы, судебной экспертизы веществ и материалов, судебной биологической экспертизы, судебной взрыво-технической экспертизы, судебной пожарно-технической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30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медико-криминалистической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судебно-медицинской экспертизы по материалам уголовных, гражданских и административных дел, трупов, потерпевших, обвиняемых 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1000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взрыво-технической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количественного содержания сахаров в жидкостях при производстве судебной экспертизы материалов и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 до 140 °S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°S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наркотических средств, психотропных веществ, их аналогов и прекурсоров, судебной молекулярно-генетической экспертизы,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до10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наркотических средств, психотропных веществ, их аналогов и прекурсоров, судебной молекулярно-генетической экспертизы,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до 100 мкл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(0,5-2,5)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наркотических средств, психотропных веществ, их аналогов и прекурсоров, судебной молекулярно-генетической экспертизы,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 мкл;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300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(0,5-2,0)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веществ и материалов и специализированных исследований, судебной экспертизы наркотических средств, психотропных веществ, их аналогов и прекурсоров, судебной молекулярно-генетической экспертизы, судебной товароведческой экспертизы, медико-криминалистической и химико 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(100 - 1000) мкл;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(500-5000)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±(0,5- 1,5)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плавления чистых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°С до 400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объектов и жидкостей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ºС до 120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установившегося замедления при производстве судебной экспертизы обстоятельств дорожно-транспортных происшествий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9,81 м/с2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усилия нажатия на педаль при производстве судебной экспертизы обстоятельств дорожно-транспортных происшествий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98 до 980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интервала времени при производстве судебной видеофонографической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с до 30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ячеистого бетона при производстве судебной строительной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2,0 кН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8,0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бетона при производстве судебной строительной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100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амплитуды и частоты переменных электрических сигналов для идентификации личности и определения признаков монтажа записи при производстве судебной видеофонографической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водородного показателя рН исследуемого объекта при производстве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0,03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помутнения и застывания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80 °С до 50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предельной температуры фильтруемости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70 °С до 50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(0,5-1)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элементного состава анализируемых объектов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Na (11) до U (92)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ОСКО ± 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оптических спектров пропускания, отражения исследуемых образцов в ИК диапазоне при анализе органических и неорганических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370 до 9000 см-1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(0,01-0,25) см-1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пропускания, оптической плотности исследуемых образцов в ультрафиолетовой и видимой областях при анализе органических и неорганических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198 до 1000 нм;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(0-99,9) %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 нм;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±2 %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этанола при производстве судебной биологической, медико-криминалистической и химико-токсикологической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0,5 мг/л;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мг/л;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нефти и нефтепродуктов в образцах почвы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мг/ 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динамической и кинематической вязкости нефти и нефтепродуктов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6·10-7 до 3·10-2 м2/с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±(0,5-1)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общего кислотного, щелочного числа, йодного числа в нефти и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20 рХ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воды в нефти и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серы в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5,0 %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обнаружения 0,0001 %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хлора в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1,0 %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обнаружения 0,5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противообледенительных жидкостей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(1,30 – 1,72) 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0,00005 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исследуемого объекта при производстве судебной строительной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4 % до 35 %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±(1,5-3,0)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детонационной стойкости нефтепродуктов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98 ед. ОЧ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ед. ОЧ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окружающей среды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молекулярно-генетической экспертизы,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°С до 85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окружающего воздуха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молекулярно-генетической экспертизы,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молекулярно-генетической экспертизы,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 – 110)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мЗв – миллизиверт;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МЭД – мощность амбиентного эквивалента дозы гамма- и рентгеновского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мкЗв·ч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– безразмерная величина, численно равная измеренному значению МЭД в мк3в/ч-1;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– безразмерная величина, численно равная измеренному значению плотности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потока бетта-частиц в част.·см-1·мин-1;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 —измеряемое расстояние,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част. см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·мин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частица на сантиметр минус первой степени в минуту минус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 –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мкм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на секунду в квадрате;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 – метр в квадрате на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высокий – Межгосударственный стандарт (далее - ГОСТ) 24104-2001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"Весы лабораторные. Общие технические требования";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специальный - ГОСТ 24104-2001 "Весы лабораторные.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технические требования";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средний - ГОСТ 24104-2001 "Весы лабораторные. Общие технические требования";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1 - ГОСТ 16920-93 "Термометры и преобразователи температуры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манометрические. Общие технические требования и методы испытаний";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2 - ГОСТ 166-89 "Штангенциркули. Технические условия";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3 - емкость секундной шкалы - 60 с., цена деления - 0,2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емкость минутной шкалы - 30 мин., цена деления – 1 мин.;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мг/кг – миллиграмм на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килограмм на метр в кубе;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мкл – микролитр;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мг/л – миллиграмм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зс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измеряемая толщина защитного слоя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 – толщина исследуемого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 – число полных и не полных метров в отрезке;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°S – сахарный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 – численное значение измеренной глубины залегания дефекта (п. 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 – Ньютон (п. 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 – килоНьютон;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МПа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nD - значение показателя преломления, измеренное по желтой линии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коэффициент пропускания;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рХ (рН) – показатель активности ионов (водорода) в растворе;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ОСКО – относительное среднее-квадратическое отклонение;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ед.ОЧ – единиц октанового числа.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