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7d1ab" w14:textId="867d1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мониторинга проектов, реализуемых в рамках программ финансовой поддержки предпринимательства в рамках Государственной программы поддержки и развития бизнеса "Дорожная карта бизнеса-2020"</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18 марта 2019 года № 19. Зарегистрирован в Министерстве юстиции Республики Казахстан 28 марта 2019 года № 18436. Утратил силу приказом Министра национальной экономики Республики Казахстан от 7 сентября 2020 года № 62.</w:t>
      </w:r>
    </w:p>
    <w:p>
      <w:pPr>
        <w:spacing w:after="0"/>
        <w:ind w:left="0"/>
        <w:jc w:val="both"/>
      </w:pPr>
      <w:r>
        <w:rPr>
          <w:rFonts w:ascii="Times New Roman"/>
          <w:b w:val="false"/>
          <w:i w:val="false"/>
          <w:color w:val="ff0000"/>
          <w:sz w:val="28"/>
        </w:rPr>
        <w:t xml:space="preserve">
      Сноска. Утратил силу приказом Министра национальной экономики РК от 07.09.2020 </w:t>
      </w:r>
      <w:r>
        <w:rPr>
          <w:rFonts w:ascii="Times New Roman"/>
          <w:b w:val="false"/>
          <w:i w:val="false"/>
          <w:color w:val="ff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19 апреля 2016 года № 234 "О некоторых мерах государственной поддержки частного предпринимательства",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мониторинга проектов, реализуемых в рамках программ финансовой поддержки предпринимательства в рамках Государственной программы поддержки и развития бизнеса "Дорожная карта бизнеса-2020".</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национальной экономики Республики Казахстан от 27 февраля 2018 года № 81 "Об утверждении Правил проведения мониторинга проектов, реализуемых в рамках программ финансовой поддержки предпринимательства в рамках Единой программы поддержки и развития бизнеса "Дорожная карта бизнеса 2020" (зарегистрирован в Реестре государственной регистрации нормативных правовых актов за № 16621, опубликован 11 апреля 2018 года  в Эталонном контрольном банке нормативных правовых актов Республики Казахстан).</w:t>
      </w:r>
    </w:p>
    <w:bookmarkEnd w:id="2"/>
    <w:bookmarkStart w:name="z7" w:id="3"/>
    <w:p>
      <w:pPr>
        <w:spacing w:after="0"/>
        <w:ind w:left="0"/>
        <w:jc w:val="both"/>
      </w:pPr>
      <w:r>
        <w:rPr>
          <w:rFonts w:ascii="Times New Roman"/>
          <w:b w:val="false"/>
          <w:i w:val="false"/>
          <w:color w:val="000000"/>
          <w:sz w:val="28"/>
        </w:rPr>
        <w:t>
      3. Департаменту государственной поддержки предпринимательства Министерства национальной экономики Республики Казахстан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на государственном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6"/>
    <w:bookmarkStart w:name="z11" w:id="7"/>
    <w:p>
      <w:pPr>
        <w:spacing w:after="0"/>
        <w:ind w:left="0"/>
        <w:jc w:val="both"/>
      </w:pPr>
      <w:r>
        <w:rPr>
          <w:rFonts w:ascii="Times New Roman"/>
          <w:b w:val="false"/>
          <w:i w:val="false"/>
          <w:color w:val="000000"/>
          <w:sz w:val="28"/>
        </w:rPr>
        <w:t xml:space="preserve">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 </w:t>
      </w:r>
    </w:p>
    <w:bookmarkEnd w:id="7"/>
    <w:bookmarkStart w:name="z12" w:id="8"/>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национальной экономики Республики Казахстан.</w:t>
      </w:r>
    </w:p>
    <w:bookmarkEnd w:id="8"/>
    <w:bookmarkStart w:name="z13" w:id="9"/>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национальной </w:t>
            </w:r>
            <w:r>
              <w:br/>
            </w:r>
            <w:r>
              <w:rPr>
                <w:rFonts w:ascii="Times New Roman"/>
                <w:b w:val="false"/>
                <w:i/>
                <w:color w:val="000000"/>
                <w:sz w:val="20"/>
              </w:rPr>
              <w:t xml:space="preserve">экономики 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приказом Министра</w:t>
            </w:r>
            <w:r>
              <w:br/>
            </w:r>
            <w:r>
              <w:rPr>
                <w:rFonts w:ascii="Times New Roman"/>
                <w:b w:val="false"/>
                <w:i w:val="false"/>
                <w:color w:val="000000"/>
                <w:sz w:val="20"/>
              </w:rPr>
              <w:t xml:space="preserve">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марта 2019 года № 19</w:t>
            </w:r>
          </w:p>
        </w:tc>
      </w:tr>
    </w:tbl>
    <w:bookmarkStart w:name="z16" w:id="10"/>
    <w:p>
      <w:pPr>
        <w:spacing w:after="0"/>
        <w:ind w:left="0"/>
        <w:jc w:val="left"/>
      </w:pPr>
      <w:r>
        <w:rPr>
          <w:rFonts w:ascii="Times New Roman"/>
          <w:b/>
          <w:i w:val="false"/>
          <w:color w:val="000000"/>
        </w:rPr>
        <w:t xml:space="preserve"> Правила проведения мониторинга проектов, реализуемых в рамках программ финансовой поддержки предпринимательства в рамках Государственной программы поддержки и развития бизнеса "Дорожная карта бизнеса-2020"</w:t>
      </w:r>
    </w:p>
    <w:bookmarkEnd w:id="10"/>
    <w:bookmarkStart w:name="z17" w:id="11"/>
    <w:p>
      <w:pPr>
        <w:spacing w:after="0"/>
        <w:ind w:left="0"/>
        <w:jc w:val="left"/>
      </w:pPr>
      <w:r>
        <w:rPr>
          <w:rFonts w:ascii="Times New Roman"/>
          <w:b/>
          <w:i w:val="false"/>
          <w:color w:val="000000"/>
        </w:rPr>
        <w:t xml:space="preserve"> Глава 1. Общие положения</w:t>
      </w:r>
    </w:p>
    <w:bookmarkEnd w:id="11"/>
    <w:bookmarkStart w:name="z18" w:id="12"/>
    <w:p>
      <w:pPr>
        <w:spacing w:after="0"/>
        <w:ind w:left="0"/>
        <w:jc w:val="both"/>
      </w:pPr>
      <w:r>
        <w:rPr>
          <w:rFonts w:ascii="Times New Roman"/>
          <w:b w:val="false"/>
          <w:i w:val="false"/>
          <w:color w:val="000000"/>
          <w:sz w:val="28"/>
        </w:rPr>
        <w:t xml:space="preserve">
      1. Настоящие Правила проведения мониторинга проектов, реализуемых в рамках программ финансовой поддержки предпринимательства в рамках Государственной программы поддержки и развития бизнеса "Дорожная карта бизнеса-2020" (далее – Правила мониторинга)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19 апреля 2016 года  № 234 "О некоторых мерах государственной поддержки частного предпринимательства" и определяют порядок проведения мониторинга проектов, реализуемых в рамках программ финансовой поддержки предпринимательства в рамках Государственной программы поддержки и развития бизнеса "Дорожная карта бизнеса-2020",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25 августа 2018 года № 522 (далее – Программа) и Механизма кредитования приоритетных проектов,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декабря 2018 года № 820 "О некоторых вопросах обеспечения долгосрочной тенговой ликвидности для решения задачи доступного кредитования (далее – Механизм).</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национальной экономики РК от 20.11.2019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2. Акционерное общество "Фонд развития предпринимательства "Даму" (далее – Финансовое агентство) осуществляет мониторинг реализации Программы в части субсидирования ставки вознаграждения по кредитам/договорам финансового лизинга/договорам исламского финансирования/договорам исламского лизинга/ставки купонного вознаграждения по облигациям, гарантирования по кредитам и предоставления государственных грантов для реализации новых бизнес-идей по Программе, а также осуществляет мониторинг реализации Механизма в части субсидирования ставки вознаграждения и гарантирования по кредитам в рамках:</w:t>
      </w:r>
    </w:p>
    <w:bookmarkEnd w:id="13"/>
    <w:p>
      <w:pPr>
        <w:spacing w:after="0"/>
        <w:ind w:left="0"/>
        <w:jc w:val="both"/>
      </w:pPr>
      <w:r>
        <w:rPr>
          <w:rFonts w:ascii="Times New Roman"/>
          <w:b w:val="false"/>
          <w:i w:val="false"/>
          <w:color w:val="000000"/>
          <w:sz w:val="28"/>
        </w:rPr>
        <w:t>
      1) </w:t>
      </w:r>
      <w:r>
        <w:rPr>
          <w:rFonts w:ascii="Times New Roman"/>
          <w:b w:val="false"/>
          <w:i w:val="false"/>
          <w:color w:val="000000"/>
          <w:sz w:val="28"/>
        </w:rPr>
        <w:t>Правил</w:t>
      </w:r>
      <w:r>
        <w:rPr>
          <w:rFonts w:ascii="Times New Roman"/>
          <w:b w:val="false"/>
          <w:i w:val="false"/>
          <w:color w:val="000000"/>
          <w:sz w:val="28"/>
        </w:rPr>
        <w:t> субсидирования части ставки вознаграждения в рамках Государственной программы поддержки и развития бизнеса "Дорожная карта бизнеса-2020", утвержденных постановлением Правительства Республики Казахстан от 19 апреля 2016 года № 234 (далее – Правила субсидирования);</w:t>
      </w:r>
    </w:p>
    <w:p>
      <w:pPr>
        <w:spacing w:after="0"/>
        <w:ind w:left="0"/>
        <w:jc w:val="both"/>
      </w:pPr>
      <w:r>
        <w:rPr>
          <w:rFonts w:ascii="Times New Roman"/>
          <w:b w:val="false"/>
          <w:i w:val="false"/>
          <w:color w:val="000000"/>
          <w:sz w:val="28"/>
        </w:rPr>
        <w:t>
      2) </w:t>
      </w:r>
      <w:r>
        <w:rPr>
          <w:rFonts w:ascii="Times New Roman"/>
          <w:b w:val="false"/>
          <w:i w:val="false"/>
          <w:color w:val="000000"/>
          <w:sz w:val="28"/>
        </w:rPr>
        <w:t>Правил</w:t>
      </w:r>
      <w:r>
        <w:rPr>
          <w:rFonts w:ascii="Times New Roman"/>
          <w:b w:val="false"/>
          <w:i w:val="false"/>
          <w:color w:val="000000"/>
          <w:sz w:val="28"/>
        </w:rPr>
        <w:t> гарантирования по кредитам субъектов малого и среднего предпринимательства в рамках Государственной программы поддержки и развития бизнеса "Дорожная карта бизнеса-2020", утвержденных постановлением Правительства Республики Казахстан от 19 апреля 2016 года № 234 (далее – Правила гарантирования);</w:t>
      </w:r>
    </w:p>
    <w:p>
      <w:pPr>
        <w:spacing w:after="0"/>
        <w:ind w:left="0"/>
        <w:jc w:val="both"/>
      </w:pPr>
      <w:r>
        <w:rPr>
          <w:rFonts w:ascii="Times New Roman"/>
          <w:b w:val="false"/>
          <w:i w:val="false"/>
          <w:color w:val="000000"/>
          <w:sz w:val="28"/>
        </w:rPr>
        <w:t>
      3) </w:t>
      </w:r>
      <w:r>
        <w:rPr>
          <w:rFonts w:ascii="Times New Roman"/>
          <w:b w:val="false"/>
          <w:i w:val="false"/>
          <w:color w:val="000000"/>
          <w:sz w:val="28"/>
        </w:rPr>
        <w:t>Правил</w:t>
      </w:r>
      <w:r>
        <w:rPr>
          <w:rFonts w:ascii="Times New Roman"/>
          <w:b w:val="false"/>
          <w:i w:val="false"/>
          <w:color w:val="000000"/>
          <w:sz w:val="28"/>
        </w:rPr>
        <w:t> предоставления государственных грантов субъектам малого предпринимательства для реализации новых бизнес-идей и индустриально-инновационных проектов в рамках бизнес-инкубирования в рамках Государственной программы поддержки и развития бизнеса "Дорожная карта бизнеса-2020", утвержденных постановлением Правительства Республики Казахстан 19 апреля 2016 года № 234 (далее – Правила предоставления государственных грантов);</w:t>
      </w:r>
    </w:p>
    <w:p>
      <w:pPr>
        <w:spacing w:after="0"/>
        <w:ind w:left="0"/>
        <w:jc w:val="both"/>
      </w:pPr>
      <w:r>
        <w:rPr>
          <w:rFonts w:ascii="Times New Roman"/>
          <w:b w:val="false"/>
          <w:i w:val="false"/>
          <w:color w:val="000000"/>
          <w:sz w:val="28"/>
        </w:rPr>
        <w:t>
      4) </w:t>
      </w:r>
      <w:r>
        <w:rPr>
          <w:rFonts w:ascii="Times New Roman"/>
          <w:b w:val="false"/>
          <w:i w:val="false"/>
          <w:color w:val="000000"/>
          <w:sz w:val="28"/>
        </w:rPr>
        <w:t>Правил</w:t>
      </w:r>
      <w:r>
        <w:rPr>
          <w:rFonts w:ascii="Times New Roman"/>
          <w:b w:val="false"/>
          <w:i w:val="false"/>
          <w:color w:val="000000"/>
          <w:sz w:val="28"/>
        </w:rPr>
        <w:t> субсидирования части наценки на товар и части арендного платежа, составляющего доход исламских банков, при финансировании исламскими банками субъектов предпринимательства в рамках Государственной программы поддержки и развития бизнеса "Дорожная карта бизнеса-2020", утвержденных постановлением Правительства Республики Казахстан от 19 апреля 2016 года № 234 (далее – Правила субсидирования при финансировании исламскими банками);</w:t>
      </w:r>
    </w:p>
    <w:p>
      <w:pPr>
        <w:spacing w:after="0"/>
        <w:ind w:left="0"/>
        <w:jc w:val="both"/>
      </w:pPr>
      <w:r>
        <w:rPr>
          <w:rFonts w:ascii="Times New Roman"/>
          <w:b w:val="false"/>
          <w:i w:val="false"/>
          <w:color w:val="000000"/>
          <w:sz w:val="28"/>
        </w:rPr>
        <w:t>
      5) </w:t>
      </w:r>
      <w:r>
        <w:rPr>
          <w:rFonts w:ascii="Times New Roman"/>
          <w:b w:val="false"/>
          <w:i w:val="false"/>
          <w:color w:val="000000"/>
          <w:sz w:val="28"/>
        </w:rPr>
        <w:t>Правил</w:t>
      </w:r>
      <w:r>
        <w:rPr>
          <w:rFonts w:ascii="Times New Roman"/>
          <w:b w:val="false"/>
          <w:i w:val="false"/>
          <w:color w:val="000000"/>
          <w:sz w:val="28"/>
        </w:rPr>
        <w:t> субсидирования ставки купонного вознаграждения по облигациям, выпущенным субъектами предпринимательства в рамках Государственной программы поддержки и развития бизнеса "Дорожная карта бизнеса-2020", утвержденных постановлением Правительства Республики Казахстан 19 апреля 2016 года № 234 (далее – Правила субсидирования ставки купонного вознаграждения).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национальной экономики РК от 20.11.2019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14"/>
    <w:p>
      <w:pPr>
        <w:spacing w:after="0"/>
        <w:ind w:left="0"/>
        <w:jc w:val="both"/>
      </w:pPr>
      <w:r>
        <w:rPr>
          <w:rFonts w:ascii="Times New Roman"/>
          <w:b w:val="false"/>
          <w:i w:val="false"/>
          <w:color w:val="000000"/>
          <w:sz w:val="28"/>
        </w:rPr>
        <w:t>
      3. В настоящих Правилах мониторинга используются следующие термины и определения:</w:t>
      </w:r>
    </w:p>
    <w:bookmarkEnd w:id="14"/>
    <w:bookmarkStart w:name="z191" w:id="15"/>
    <w:p>
      <w:pPr>
        <w:spacing w:after="0"/>
        <w:ind w:left="0"/>
        <w:jc w:val="both"/>
      </w:pPr>
      <w:r>
        <w:rPr>
          <w:rFonts w:ascii="Times New Roman"/>
          <w:b w:val="false"/>
          <w:i w:val="false"/>
          <w:color w:val="000000"/>
          <w:sz w:val="28"/>
        </w:rPr>
        <w:t>
      1) региональный координатор Программы – определяемое акимом области (столицы, города республиканского значения) структурное подразделение местного исполнительного органа, осуществляющее консультационное сопровождение предпринимателей по подготовке и сбору документов, необходимых для участия в Программе;</w:t>
      </w:r>
    </w:p>
    <w:bookmarkEnd w:id="15"/>
    <w:bookmarkStart w:name="z192" w:id="16"/>
    <w:p>
      <w:pPr>
        <w:spacing w:after="0"/>
        <w:ind w:left="0"/>
        <w:jc w:val="both"/>
      </w:pPr>
      <w:r>
        <w:rPr>
          <w:rFonts w:ascii="Times New Roman"/>
          <w:b w:val="false"/>
          <w:i w:val="false"/>
          <w:color w:val="000000"/>
          <w:sz w:val="28"/>
        </w:rPr>
        <w:t>
      2) банк – банк второго уровня, участвующий в Программе, включая акционерное общество "Банк Развития Казахстана" и/или банк второго уровня, участвующий в Механизме;</w:t>
      </w:r>
    </w:p>
    <w:bookmarkEnd w:id="16"/>
    <w:bookmarkStart w:name="z193" w:id="17"/>
    <w:p>
      <w:pPr>
        <w:spacing w:after="0"/>
        <w:ind w:left="0"/>
        <w:jc w:val="both"/>
      </w:pPr>
      <w:r>
        <w:rPr>
          <w:rFonts w:ascii="Times New Roman"/>
          <w:b w:val="false"/>
          <w:i w:val="false"/>
          <w:color w:val="000000"/>
          <w:sz w:val="28"/>
        </w:rPr>
        <w:t>
      3) банковский кредит (далее – кредит) – сумма денег, предоставляемая банком на основании договора банковского займа предпринимателю на условиях срочности, платности, возвратности, обеспеченности и целевого использования. К банковскому кредиту также относится и кредитная линия.</w:t>
      </w:r>
    </w:p>
    <w:bookmarkEnd w:id="17"/>
    <w:bookmarkStart w:name="z194" w:id="18"/>
    <w:p>
      <w:pPr>
        <w:spacing w:after="0"/>
        <w:ind w:left="0"/>
        <w:jc w:val="both"/>
      </w:pPr>
      <w:r>
        <w:rPr>
          <w:rFonts w:ascii="Times New Roman"/>
          <w:b w:val="false"/>
          <w:i w:val="false"/>
          <w:color w:val="000000"/>
          <w:sz w:val="28"/>
        </w:rPr>
        <w:t>
      Для исламского банка кредит понимается как финансирование – отсрочка или рассрочка платежа за товар, предоставляемые исламским банком предпринимателю в соответствии с договором финансирования;</w:t>
      </w:r>
    </w:p>
    <w:bookmarkEnd w:id="18"/>
    <w:bookmarkStart w:name="z195" w:id="19"/>
    <w:p>
      <w:pPr>
        <w:spacing w:after="0"/>
        <w:ind w:left="0"/>
        <w:jc w:val="both"/>
      </w:pPr>
      <w:r>
        <w:rPr>
          <w:rFonts w:ascii="Times New Roman"/>
          <w:b w:val="false"/>
          <w:i w:val="false"/>
          <w:color w:val="000000"/>
          <w:sz w:val="28"/>
        </w:rPr>
        <w:t>
      4) договор банковского займа – письменное соглашение, заключенное между банком и предпринимателем, по условиям которого предпринимателю предоставляется банковский кредит. К договору банковского займа также относится соглашение об открытии кредитной линии.</w:t>
      </w:r>
    </w:p>
    <w:bookmarkEnd w:id="19"/>
    <w:bookmarkStart w:name="z196" w:id="20"/>
    <w:p>
      <w:pPr>
        <w:spacing w:after="0"/>
        <w:ind w:left="0"/>
        <w:jc w:val="both"/>
      </w:pPr>
      <w:r>
        <w:rPr>
          <w:rFonts w:ascii="Times New Roman"/>
          <w:b w:val="false"/>
          <w:i w:val="false"/>
          <w:color w:val="000000"/>
          <w:sz w:val="28"/>
        </w:rPr>
        <w:t>
      Для исламского банка договор банковского займа понимается как договор финансирования – письменное соглашение, заключенное между исламским банком и предпринимателем, по условиям которого исламский банк предоставляет коммерческий кредит предпринимателю – покупателю или продавцу товара. К договору финансирования также относится генеральное соглашение финансирования, в рамках которого исламским банком и предпринимателем заключаются отдельные договоры о предоставлении коммерческого кредита (финансирования). Под коммерческим кредитом понимается финансирование исламскими банками торговой деятельности предпринимателя в качестве торгового посредника путем продажи предпринимателю товара с отсрочкой или рассрочкой платежа по цене продажи товара, складывающейся из цены товара и наценки на товар;</w:t>
      </w:r>
    </w:p>
    <w:bookmarkEnd w:id="20"/>
    <w:bookmarkStart w:name="z197" w:id="21"/>
    <w:p>
      <w:pPr>
        <w:spacing w:after="0"/>
        <w:ind w:left="0"/>
        <w:jc w:val="both"/>
      </w:pPr>
      <w:r>
        <w:rPr>
          <w:rFonts w:ascii="Times New Roman"/>
          <w:b w:val="false"/>
          <w:i w:val="false"/>
          <w:color w:val="000000"/>
          <w:sz w:val="28"/>
        </w:rPr>
        <w:t>
      5) грант – государственные средства, выделяемые грантополучателю на безвозмездной и безвозвратной основе в соответствии с договором о предоставлении грантов для реализации бизнес-идей согласно условиям Программы;</w:t>
      </w:r>
    </w:p>
    <w:bookmarkEnd w:id="21"/>
    <w:bookmarkStart w:name="z198" w:id="22"/>
    <w:p>
      <w:pPr>
        <w:spacing w:after="0"/>
        <w:ind w:left="0"/>
        <w:jc w:val="both"/>
      </w:pPr>
      <w:r>
        <w:rPr>
          <w:rFonts w:ascii="Times New Roman"/>
          <w:b w:val="false"/>
          <w:i w:val="false"/>
          <w:color w:val="000000"/>
          <w:sz w:val="28"/>
        </w:rPr>
        <w:t>
      6) грантополучатель – субъект малого предпринимательства, в том числе начинающий молодой предприниматель, начинающий предприниматель, женщины, инвалиды и лица старше 50 (пятидесяти) лет, которым согласно решению Конкурсной комиссии предоставляется грант для реализации бизнес-идеи;</w:t>
      </w:r>
    </w:p>
    <w:bookmarkEnd w:id="22"/>
    <w:bookmarkStart w:name="z199" w:id="23"/>
    <w:p>
      <w:pPr>
        <w:spacing w:after="0"/>
        <w:ind w:left="0"/>
        <w:jc w:val="both"/>
      </w:pPr>
      <w:r>
        <w:rPr>
          <w:rFonts w:ascii="Times New Roman"/>
          <w:b w:val="false"/>
          <w:i w:val="false"/>
          <w:color w:val="000000"/>
          <w:sz w:val="28"/>
        </w:rPr>
        <w:t>
      7) договор о предоставлении гранта – трехстороннее письменное соглашение по форме, утверждаемой уполномоченным органом по предпринимательству, заключаемое между региональным координатором Программы, Финансовым агентством и субъектом малого предпринимательства, по условиям которого грантополучателю предоставляется целевой грант;</w:t>
      </w:r>
    </w:p>
    <w:bookmarkEnd w:id="23"/>
    <w:bookmarkStart w:name="z200" w:id="24"/>
    <w:p>
      <w:pPr>
        <w:spacing w:after="0"/>
        <w:ind w:left="0"/>
        <w:jc w:val="both"/>
      </w:pPr>
      <w:r>
        <w:rPr>
          <w:rFonts w:ascii="Times New Roman"/>
          <w:b w:val="false"/>
          <w:i w:val="false"/>
          <w:color w:val="000000"/>
          <w:sz w:val="28"/>
        </w:rPr>
        <w:t>
      8) проект – совокупность действий и мероприятий в различных направлениях бизнеса, осуществляемых предпринимателем в качестве инициативной деятельности, направленной на получение дохода и не противоречащей законодательству Республики Казахстан. В рамках одного проекта возможно получение нескольких банковских кредитов/лизинговых сделок;</w:t>
      </w:r>
    </w:p>
    <w:bookmarkEnd w:id="24"/>
    <w:bookmarkStart w:name="z201" w:id="25"/>
    <w:p>
      <w:pPr>
        <w:spacing w:after="0"/>
        <w:ind w:left="0"/>
        <w:jc w:val="both"/>
      </w:pPr>
      <w:r>
        <w:rPr>
          <w:rFonts w:ascii="Times New Roman"/>
          <w:b w:val="false"/>
          <w:i w:val="false"/>
          <w:color w:val="000000"/>
          <w:sz w:val="28"/>
        </w:rPr>
        <w:t>
      9) мониторинг проекта – мониторинг деятельности предпринимателя/грантополучателя/эмитента, проводимый Финансовым агентством совместно с представителями банка/лизинговой компании/грантополучателя/эмитента путем проверки фактической реализации Проекта в соответствии с условиями Программы/Механизма, в том числе путем выезда на место реализации проекта;</w:t>
      </w:r>
    </w:p>
    <w:bookmarkEnd w:id="25"/>
    <w:bookmarkStart w:name="z202" w:id="26"/>
    <w:p>
      <w:pPr>
        <w:spacing w:after="0"/>
        <w:ind w:left="0"/>
        <w:jc w:val="both"/>
      </w:pPr>
      <w:r>
        <w:rPr>
          <w:rFonts w:ascii="Times New Roman"/>
          <w:b w:val="false"/>
          <w:i w:val="false"/>
          <w:color w:val="000000"/>
          <w:sz w:val="28"/>
        </w:rPr>
        <w:t>
      10) гарантия – обязательство Финансового агентства перед банком за исполнение обязательств предпринимателя по уплате части основного долга по договору банковского займа, вытекающего из договора гарантии, в пределах суммы гарантии;</w:t>
      </w:r>
    </w:p>
    <w:bookmarkEnd w:id="26"/>
    <w:bookmarkStart w:name="z203" w:id="27"/>
    <w:p>
      <w:pPr>
        <w:spacing w:after="0"/>
        <w:ind w:left="0"/>
        <w:jc w:val="both"/>
      </w:pPr>
      <w:r>
        <w:rPr>
          <w:rFonts w:ascii="Times New Roman"/>
          <w:b w:val="false"/>
          <w:i w:val="false"/>
          <w:color w:val="000000"/>
          <w:sz w:val="28"/>
        </w:rPr>
        <w:t>
      11) гарантирование – форма государственной поддержки предпринимателей, используемая в виде предоставления частичной гарантии в качестве обеспечения исполнения обязательств по кредиту предпринимателя на условиях, определяемых Программой/Механизмом, Правилами гарантирования и договором гарантии;</w:t>
      </w:r>
    </w:p>
    <w:bookmarkEnd w:id="27"/>
    <w:bookmarkStart w:name="z204" w:id="28"/>
    <w:p>
      <w:pPr>
        <w:spacing w:after="0"/>
        <w:ind w:left="0"/>
        <w:jc w:val="both"/>
      </w:pPr>
      <w:r>
        <w:rPr>
          <w:rFonts w:ascii="Times New Roman"/>
          <w:b w:val="false"/>
          <w:i w:val="false"/>
          <w:color w:val="000000"/>
          <w:sz w:val="28"/>
        </w:rPr>
        <w:t>
      12) договор гарантии – трехстороннее письменное соглашение, заключенное между Финансовым агентством, банком и предпринимателем о предоставлении гарантии по форме, утверждаемой уполномоченным органом по предпринимательству;</w:t>
      </w:r>
    </w:p>
    <w:bookmarkEnd w:id="28"/>
    <w:bookmarkStart w:name="z205" w:id="29"/>
    <w:p>
      <w:pPr>
        <w:spacing w:after="0"/>
        <w:ind w:left="0"/>
        <w:jc w:val="both"/>
      </w:pPr>
      <w:r>
        <w:rPr>
          <w:rFonts w:ascii="Times New Roman"/>
          <w:b w:val="false"/>
          <w:i w:val="false"/>
          <w:color w:val="000000"/>
          <w:sz w:val="28"/>
        </w:rPr>
        <w:t xml:space="preserve">
      13) предприниматель – субъект малого и (или) среднего предпринимательства, осуществляющий свою деятельность в соответствии с </w:t>
      </w:r>
      <w:r>
        <w:rPr>
          <w:rFonts w:ascii="Times New Roman"/>
          <w:b w:val="false"/>
          <w:i w:val="false"/>
          <w:color w:val="000000"/>
          <w:sz w:val="28"/>
        </w:rPr>
        <w:t xml:space="preserve">Предпринимательским кодексом </w:t>
      </w:r>
      <w:r>
        <w:rPr>
          <w:rFonts w:ascii="Times New Roman"/>
          <w:b w:val="false"/>
          <w:i w:val="false"/>
          <w:color w:val="000000"/>
          <w:sz w:val="28"/>
        </w:rPr>
        <w:t xml:space="preserve"> Республики Казахстан от 29 октября 2015 года, а также субъект частного предпринимательства, определенный в Механизме кредитования приоритетных проектов, утвержденном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декабря 2018 года № 820 "О некоторых вопросах обеспечения долгосрочной тенговой ликвидности для решения задачи доступного кредитования;</w:t>
      </w:r>
    </w:p>
    <w:bookmarkEnd w:id="29"/>
    <w:bookmarkStart w:name="z206" w:id="30"/>
    <w:p>
      <w:pPr>
        <w:spacing w:after="0"/>
        <w:ind w:left="0"/>
        <w:jc w:val="both"/>
      </w:pPr>
      <w:r>
        <w:rPr>
          <w:rFonts w:ascii="Times New Roman"/>
          <w:b w:val="false"/>
          <w:i w:val="false"/>
          <w:color w:val="000000"/>
          <w:sz w:val="28"/>
        </w:rPr>
        <w:t>
      14) Конкурсная комиссия – коллегиально-совещательный орган с участием представителей местных исполнительных органов, общественных объединений, научно-образовательных учреждений, отраслевых экспертов, региональных средств массовой информации. Председателем Конкурсной комиссии не может быть представитель местных исполнительных органов;</w:t>
      </w:r>
    </w:p>
    <w:bookmarkEnd w:id="30"/>
    <w:bookmarkStart w:name="z207" w:id="31"/>
    <w:p>
      <w:pPr>
        <w:spacing w:after="0"/>
        <w:ind w:left="0"/>
        <w:jc w:val="both"/>
      </w:pPr>
      <w:r>
        <w:rPr>
          <w:rFonts w:ascii="Times New Roman"/>
          <w:b w:val="false"/>
          <w:i w:val="false"/>
          <w:color w:val="000000"/>
          <w:sz w:val="28"/>
        </w:rPr>
        <w:t>
      15) целевое использование кредита/гранта – использование предпринимателем/грантополучателем кредита/гранта, полученного по договору банковского займа/договору о предоставлении гранта, на цели, установленные договором банковского займа/договором о предоставлении гранта и решением Финансового агентства/Конкурсной комиссии, соответствующие условиям Программы/Механизма. Целевое использование подтверждается соответствующими документами, которые в совокупности подтверждают оплату, получение предпринимателем/грантополучателем в полном объеме актива/работ/услуг и/или достижение других целей, в соответствии с условиями Программы/Механизма;</w:t>
      </w:r>
    </w:p>
    <w:bookmarkEnd w:id="31"/>
    <w:bookmarkStart w:name="z208" w:id="32"/>
    <w:p>
      <w:pPr>
        <w:spacing w:after="0"/>
        <w:ind w:left="0"/>
        <w:jc w:val="both"/>
      </w:pPr>
      <w:r>
        <w:rPr>
          <w:rFonts w:ascii="Times New Roman"/>
          <w:b w:val="false"/>
          <w:i w:val="false"/>
          <w:color w:val="000000"/>
          <w:sz w:val="28"/>
        </w:rPr>
        <w:t>
      16) договор финансового лизинга – письменное соглашение, заключенное между лизинговой компанией/банком и предпринимателем по условиям которого лизинговая компания, участвующая в Программе (далее – лизинговая компания)/банк предоставляет предпринимателю финансовый лизинг;</w:t>
      </w:r>
    </w:p>
    <w:bookmarkEnd w:id="32"/>
    <w:bookmarkStart w:name="z209" w:id="33"/>
    <w:p>
      <w:pPr>
        <w:spacing w:after="0"/>
        <w:ind w:left="0"/>
        <w:jc w:val="both"/>
      </w:pPr>
      <w:r>
        <w:rPr>
          <w:rFonts w:ascii="Times New Roman"/>
          <w:b w:val="false"/>
          <w:i w:val="false"/>
          <w:color w:val="000000"/>
          <w:sz w:val="28"/>
        </w:rPr>
        <w:t>
      17) лизинговая сделка (лизинг) – совокупность согласованных действий участников лизинга, направленных на установление, изменение и прекращение гражданских прав и обязанностей;</w:t>
      </w:r>
    </w:p>
    <w:bookmarkEnd w:id="33"/>
    <w:bookmarkStart w:name="z210" w:id="34"/>
    <w:p>
      <w:pPr>
        <w:spacing w:after="0"/>
        <w:ind w:left="0"/>
        <w:jc w:val="both"/>
      </w:pPr>
      <w:r>
        <w:rPr>
          <w:rFonts w:ascii="Times New Roman"/>
          <w:b w:val="false"/>
          <w:i w:val="false"/>
          <w:color w:val="000000"/>
          <w:sz w:val="28"/>
        </w:rPr>
        <w:t>
      18) мониторинговый отчет – отчет о мониторинге, составленный Финансовым агентством, подписанный банком/лизинговой компанией/грантодателем/грантополучателем/эмитентом по форме, установленной Финансовым агентством;</w:t>
      </w:r>
    </w:p>
    <w:bookmarkEnd w:id="34"/>
    <w:bookmarkStart w:name="z211" w:id="35"/>
    <w:p>
      <w:pPr>
        <w:spacing w:after="0"/>
        <w:ind w:left="0"/>
        <w:jc w:val="both"/>
      </w:pPr>
      <w:r>
        <w:rPr>
          <w:rFonts w:ascii="Times New Roman"/>
          <w:b w:val="false"/>
          <w:i w:val="false"/>
          <w:color w:val="000000"/>
          <w:sz w:val="28"/>
        </w:rPr>
        <w:t>
      19) представитель держателей облигаций – организация, которая не является аффилиированным лицом эмитента данных облигаций, действующая в интересах держателей облигаций с субсидируемой ставкой вознаграждения на основании договора, заключенного с эмитентом, в процессе обращения облигаций на вторичном рынке ценных бумаг, выплаты вознаграждения по облигациям и их погашения;</w:t>
      </w:r>
    </w:p>
    <w:bookmarkEnd w:id="35"/>
    <w:bookmarkStart w:name="z212" w:id="36"/>
    <w:p>
      <w:pPr>
        <w:spacing w:after="0"/>
        <w:ind w:left="0"/>
        <w:jc w:val="both"/>
      </w:pPr>
      <w:r>
        <w:rPr>
          <w:rFonts w:ascii="Times New Roman"/>
          <w:b w:val="false"/>
          <w:i w:val="false"/>
          <w:color w:val="000000"/>
          <w:sz w:val="28"/>
        </w:rPr>
        <w:t>
      20) Центральный депозитарий – специализированная некоммерческая организация, единственная на территории Республики Казахстан осуществляющая депозитарную деятельность;</w:t>
      </w:r>
    </w:p>
    <w:bookmarkEnd w:id="36"/>
    <w:bookmarkStart w:name="z213" w:id="37"/>
    <w:p>
      <w:pPr>
        <w:spacing w:after="0"/>
        <w:ind w:left="0"/>
        <w:jc w:val="both"/>
      </w:pPr>
      <w:r>
        <w:rPr>
          <w:rFonts w:ascii="Times New Roman"/>
          <w:b w:val="false"/>
          <w:i w:val="false"/>
          <w:color w:val="000000"/>
          <w:sz w:val="28"/>
        </w:rPr>
        <w:t>
      21) портфельное гарантирование – форма предоставления гарантий предпринимателям в рамках установленного Финансовым агентством лимита для банка;</w:t>
      </w:r>
    </w:p>
    <w:bookmarkEnd w:id="37"/>
    <w:bookmarkStart w:name="z214" w:id="38"/>
    <w:p>
      <w:pPr>
        <w:spacing w:after="0"/>
        <w:ind w:left="0"/>
        <w:jc w:val="both"/>
      </w:pPr>
      <w:r>
        <w:rPr>
          <w:rFonts w:ascii="Times New Roman"/>
          <w:b w:val="false"/>
          <w:i w:val="false"/>
          <w:color w:val="000000"/>
          <w:sz w:val="28"/>
        </w:rPr>
        <w:t>
      22) субсидии – периодические выплаты на безвозмездной и безвозвратной основе, выплачиваемые Финансовым агентством банку/лизинговой компании/эмитенту в рамках субсидирования предпринимателей на основании договоров субсидирования;</w:t>
      </w:r>
    </w:p>
    <w:bookmarkEnd w:id="38"/>
    <w:bookmarkStart w:name="z215" w:id="39"/>
    <w:p>
      <w:pPr>
        <w:spacing w:after="0"/>
        <w:ind w:left="0"/>
        <w:jc w:val="both"/>
      </w:pPr>
      <w:r>
        <w:rPr>
          <w:rFonts w:ascii="Times New Roman"/>
          <w:b w:val="false"/>
          <w:i w:val="false"/>
          <w:color w:val="000000"/>
          <w:sz w:val="28"/>
        </w:rPr>
        <w:t>
      23) субсидирование – форма государственной финансовой поддержки предпринимателей, используемая для частичного возмещения расходов, уплачиваемых предпринимателем банку/лизинговой компании в качестве вознаграждения по кредитам/лизингу в обмен на выполнение в будущем определенных условий, относящихся к операционной деятельности предпринимателя и/или форма государственной финансовой поддержки эмитентов, используемая для частичного возмещения расходов, оплачиваемых эмитентом держателю облигации с субсидируемой ставкой вознаграждения в обмен на выполнение в будущем определенных условий, относящихся к операционной деятельности эмитента;</w:t>
      </w:r>
    </w:p>
    <w:bookmarkEnd w:id="39"/>
    <w:bookmarkStart w:name="z216" w:id="40"/>
    <w:p>
      <w:pPr>
        <w:spacing w:after="0"/>
        <w:ind w:left="0"/>
        <w:jc w:val="both"/>
      </w:pPr>
      <w:r>
        <w:rPr>
          <w:rFonts w:ascii="Times New Roman"/>
          <w:b w:val="false"/>
          <w:i w:val="false"/>
          <w:color w:val="000000"/>
          <w:sz w:val="28"/>
        </w:rPr>
        <w:t>
      24) договор субсидирования – трехстороннее письменное соглашение, заключаемое между Финансовым агентством, банком/лизинговой компанией и предпринимателем, по условиям которого Финансовое агентство частично субсидирует ставку вознаграждения по кредиту/лизингу предпринимателя, выданному банком/лизинговой компанией по форме, утверждаемой уполномоченным органом по предпринимательству и/или двухстороннее письменное соглашение, заключаемое между Финансовым агентством и эмитентом, по условиям которого Финансовое агентство частично субсидирует ставку вознаграждения по размещенным облигациям эмитента;</w:t>
      </w:r>
    </w:p>
    <w:bookmarkEnd w:id="40"/>
    <w:bookmarkStart w:name="z217" w:id="41"/>
    <w:p>
      <w:pPr>
        <w:spacing w:after="0"/>
        <w:ind w:left="0"/>
        <w:jc w:val="both"/>
      </w:pPr>
      <w:r>
        <w:rPr>
          <w:rFonts w:ascii="Times New Roman"/>
          <w:b w:val="false"/>
          <w:i w:val="false"/>
          <w:color w:val="000000"/>
          <w:sz w:val="28"/>
        </w:rPr>
        <w:t>
      25) эмитент – лицо, осуществляющее выпуск эмиссионных ценных бумаг.</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национальной экономики РК от 20.11.2019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42"/>
    <w:p>
      <w:pPr>
        <w:spacing w:after="0"/>
        <w:ind w:left="0"/>
        <w:jc w:val="left"/>
      </w:pPr>
      <w:r>
        <w:rPr>
          <w:rFonts w:ascii="Times New Roman"/>
          <w:b/>
          <w:i w:val="false"/>
          <w:color w:val="000000"/>
        </w:rPr>
        <w:t xml:space="preserve"> Глава 2. Осуществление мониторинга Финансовым агентством</w:t>
      </w:r>
    </w:p>
    <w:bookmarkEnd w:id="42"/>
    <w:bookmarkStart w:name="z54" w:id="43"/>
    <w:p>
      <w:pPr>
        <w:spacing w:after="0"/>
        <w:ind w:left="0"/>
        <w:jc w:val="both"/>
      </w:pPr>
      <w:r>
        <w:rPr>
          <w:rFonts w:ascii="Times New Roman"/>
          <w:b w:val="false"/>
          <w:i w:val="false"/>
          <w:color w:val="000000"/>
          <w:sz w:val="28"/>
        </w:rPr>
        <w:t>
      4. Мониторинг проекта осуществляется согласно плану мониторинга на соответствующий финансовый год, утверждаемому Финансовым агентством, а также по запросу регионального координатора Программы, суда, правоохранительных и иных государственных органов, и уполномоченных организаций, в случае наличия просроченной задолженности по основному долгу предпринимателей, получивших гарантию в рамках Программы/Механизма, и иных случаях согласно внутренним нормативным документам Финансового агентства.</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национальной экономики РК от 20.11.2019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44"/>
    <w:p>
      <w:pPr>
        <w:spacing w:after="0"/>
        <w:ind w:left="0"/>
        <w:jc w:val="both"/>
      </w:pPr>
      <w:r>
        <w:rPr>
          <w:rFonts w:ascii="Times New Roman"/>
          <w:b w:val="false"/>
          <w:i w:val="false"/>
          <w:color w:val="000000"/>
          <w:sz w:val="28"/>
        </w:rPr>
        <w:t>
      5. Для оказания услуг мониторинга уполномоченный орган по предпринимательству (далее – уполномоченный орган) на ежегодной основе заключает с Финансовым агентством договор о государственных закупках услуг.</w:t>
      </w:r>
    </w:p>
    <w:bookmarkEnd w:id="44"/>
    <w:bookmarkStart w:name="z56" w:id="45"/>
    <w:p>
      <w:pPr>
        <w:spacing w:after="0"/>
        <w:ind w:left="0"/>
        <w:jc w:val="both"/>
      </w:pPr>
      <w:r>
        <w:rPr>
          <w:rFonts w:ascii="Times New Roman"/>
          <w:b w:val="false"/>
          <w:i w:val="false"/>
          <w:color w:val="000000"/>
          <w:sz w:val="28"/>
        </w:rPr>
        <w:t>
      6. Услуги Финансового агентства по проведению мониторинга проектов в рамках настоящих Правил мониторинга, осуществляются на основании договора о государственных закупках услуг и оплачиваются уполномоченным органом за счет средств республиканского бюджета на соответствующий финансовый год.</w:t>
      </w:r>
    </w:p>
    <w:bookmarkEnd w:id="45"/>
    <w:bookmarkStart w:name="z57" w:id="46"/>
    <w:p>
      <w:pPr>
        <w:spacing w:after="0"/>
        <w:ind w:left="0"/>
        <w:jc w:val="both"/>
      </w:pPr>
      <w:r>
        <w:rPr>
          <w:rFonts w:ascii="Times New Roman"/>
          <w:b w:val="false"/>
          <w:i w:val="false"/>
          <w:color w:val="000000"/>
          <w:sz w:val="28"/>
        </w:rPr>
        <w:t>
      7. Финансовое агентство осуществляет подготовку и утверждение плана мониторинга на следующий календарный год по проектам не позднее, чем за 20 (двадцать) рабочих дней до начала нового периода мониторинга в следующем календарном году.</w:t>
      </w:r>
    </w:p>
    <w:bookmarkEnd w:id="46"/>
    <w:bookmarkStart w:name="z58" w:id="47"/>
    <w:p>
      <w:pPr>
        <w:spacing w:after="0"/>
        <w:ind w:left="0"/>
        <w:jc w:val="both"/>
      </w:pPr>
      <w:r>
        <w:rPr>
          <w:rFonts w:ascii="Times New Roman"/>
          <w:b w:val="false"/>
          <w:i w:val="false"/>
          <w:color w:val="000000"/>
          <w:sz w:val="28"/>
        </w:rPr>
        <w:t>
      Порядок и сроки проведения мониторинга проектов корректируются в зависимости от количества проектов, подлежащих мониторингу, требований заказчиков в рамках агентских соглашений и иных договоров, по которым Финансовое агентство осуществляет функции мониторинга.</w:t>
      </w:r>
    </w:p>
    <w:bookmarkEnd w:id="47"/>
    <w:bookmarkStart w:name="z59" w:id="48"/>
    <w:p>
      <w:pPr>
        <w:spacing w:after="0"/>
        <w:ind w:left="0"/>
        <w:jc w:val="both"/>
      </w:pPr>
      <w:r>
        <w:rPr>
          <w:rFonts w:ascii="Times New Roman"/>
          <w:b w:val="false"/>
          <w:i w:val="false"/>
          <w:color w:val="000000"/>
          <w:sz w:val="28"/>
        </w:rPr>
        <w:t>
      8. Мониторинг проекта не проводится по проектам предпринимателей, по которым кредиты на дату проведения мониторинга погашены либо субсидирование/гарантирование по ним прекращено на основании решения Финансового агентства, а также по проектам грантового финансирования, по которым на дату проведения мониторинга осуществлен возврат средств согласно решению Конкурсной комиссии.</w:t>
      </w:r>
    </w:p>
    <w:bookmarkEnd w:id="48"/>
    <w:bookmarkStart w:name="z60" w:id="49"/>
    <w:p>
      <w:pPr>
        <w:spacing w:after="0"/>
        <w:ind w:left="0"/>
        <w:jc w:val="both"/>
      </w:pPr>
      <w:r>
        <w:rPr>
          <w:rFonts w:ascii="Times New Roman"/>
          <w:b w:val="false"/>
          <w:i w:val="false"/>
          <w:color w:val="000000"/>
          <w:sz w:val="28"/>
        </w:rPr>
        <w:t>
      9. Мониторинг проекта проводится без выезда на место реализации проекта по кредитам предпринимателей, направленным на цели пополнения оборотных средств. По проектам, направленным на инвестиционные цели, Финансовое агентство осуществляет выезд на место реализации проекта (визуальное подтверждение реализации проекта) по истечению инвестиционной фазы проекта, т.е. после окончания срока исполнения условий по заключенному с контрагентом контракту/договору (подряда, поставки оборудования и т.п.), но не позднее 1 (одного) года после выдачи кредита. В последующем, выезд на место реализации проекта осуществляется согласно дополнительному сроку, предоставленному Финансовым агентством.</w:t>
      </w:r>
    </w:p>
    <w:bookmarkEnd w:id="49"/>
    <w:bookmarkStart w:name="z61" w:id="50"/>
    <w:p>
      <w:pPr>
        <w:spacing w:after="0"/>
        <w:ind w:left="0"/>
        <w:jc w:val="both"/>
      </w:pPr>
      <w:r>
        <w:rPr>
          <w:rFonts w:ascii="Times New Roman"/>
          <w:b w:val="false"/>
          <w:i w:val="false"/>
          <w:color w:val="000000"/>
          <w:sz w:val="28"/>
        </w:rPr>
        <w:t>
      10. Мониторинг проекта осуществляется на основании данных, предоставляемых банком/лизинговой компанией/представителем держателей облигаций и предпринимателем/грантополучателем/эмитентом. Финансовое агентство не несет ответственности за недостоверные сведения, представляемые данными источниками информации.</w:t>
      </w:r>
    </w:p>
    <w:bookmarkEnd w:id="50"/>
    <w:bookmarkStart w:name="z62" w:id="51"/>
    <w:p>
      <w:pPr>
        <w:spacing w:after="0"/>
        <w:ind w:left="0"/>
        <w:jc w:val="both"/>
      </w:pPr>
      <w:r>
        <w:rPr>
          <w:rFonts w:ascii="Times New Roman"/>
          <w:b w:val="false"/>
          <w:i w:val="false"/>
          <w:color w:val="000000"/>
          <w:sz w:val="28"/>
        </w:rPr>
        <w:t>
      11. Финансовое агентство не проводит мониторинг целевого использования кредита предпринимателем по проектам, профинансированным банком в рамках портфельного гарантирования.</w:t>
      </w:r>
    </w:p>
    <w:bookmarkEnd w:id="51"/>
    <w:bookmarkStart w:name="z63" w:id="52"/>
    <w:p>
      <w:pPr>
        <w:spacing w:after="0"/>
        <w:ind w:left="0"/>
        <w:jc w:val="left"/>
      </w:pPr>
      <w:r>
        <w:rPr>
          <w:rFonts w:ascii="Times New Roman"/>
          <w:b/>
          <w:i w:val="false"/>
          <w:color w:val="000000"/>
        </w:rPr>
        <w:t xml:space="preserve"> Глава 3. Функции Финансового агентства при проведении мониторинга</w:t>
      </w:r>
    </w:p>
    <w:bookmarkEnd w:id="52"/>
    <w:bookmarkStart w:name="z64" w:id="53"/>
    <w:p>
      <w:pPr>
        <w:spacing w:after="0"/>
        <w:ind w:left="0"/>
        <w:jc w:val="both"/>
      </w:pPr>
      <w:r>
        <w:rPr>
          <w:rFonts w:ascii="Times New Roman"/>
          <w:b w:val="false"/>
          <w:i w:val="false"/>
          <w:color w:val="000000"/>
          <w:sz w:val="28"/>
        </w:rPr>
        <w:t>
      12. При проведении мониторинга субсидируемых проектов Финансовое агентство осуществляет:</w:t>
      </w:r>
    </w:p>
    <w:bookmarkEnd w:id="53"/>
    <w:p>
      <w:pPr>
        <w:spacing w:after="0"/>
        <w:ind w:left="0"/>
        <w:jc w:val="both"/>
      </w:pPr>
      <w:r>
        <w:rPr>
          <w:rFonts w:ascii="Times New Roman"/>
          <w:b w:val="false"/>
          <w:i w:val="false"/>
          <w:color w:val="000000"/>
          <w:sz w:val="28"/>
        </w:rPr>
        <w:t>
      1) мониторинг целевого использования нового кредита/облигационного займа предпринимателем/эмитентом, с которым заключен договор субсидирования на основании данных и документов, представляемых банком/лизинговой компанией/исламским банком/исламской лизинговой компанией/эмитентом/представителем держателей облигаций;</w:t>
      </w:r>
    </w:p>
    <w:p>
      <w:pPr>
        <w:spacing w:after="0"/>
        <w:ind w:left="0"/>
        <w:jc w:val="both"/>
      </w:pPr>
      <w:r>
        <w:rPr>
          <w:rFonts w:ascii="Times New Roman"/>
          <w:b w:val="false"/>
          <w:i w:val="false"/>
          <w:color w:val="000000"/>
          <w:sz w:val="28"/>
        </w:rPr>
        <w:t>
      2) мониторинг платежной дисциплины предпринимателя на основании данных, представляемых банком/лизинговой компанией/исламским банком/исламской лизинговой компанией/Центральным депозитарием;</w:t>
      </w:r>
    </w:p>
    <w:p>
      <w:pPr>
        <w:spacing w:after="0"/>
        <w:ind w:left="0"/>
        <w:jc w:val="both"/>
      </w:pPr>
      <w:r>
        <w:rPr>
          <w:rFonts w:ascii="Times New Roman"/>
          <w:b w:val="false"/>
          <w:i w:val="false"/>
          <w:color w:val="000000"/>
          <w:sz w:val="28"/>
        </w:rPr>
        <w:t>
      3) мониторинг реализации проекта (использования предмета лизинга по договору финансового/исламского лизинга, использования эмитентом облигационного займа);</w:t>
      </w:r>
    </w:p>
    <w:p>
      <w:pPr>
        <w:spacing w:after="0"/>
        <w:ind w:left="0"/>
        <w:jc w:val="both"/>
      </w:pPr>
      <w:r>
        <w:rPr>
          <w:rFonts w:ascii="Times New Roman"/>
          <w:b w:val="false"/>
          <w:i w:val="false"/>
          <w:color w:val="000000"/>
          <w:sz w:val="28"/>
        </w:rPr>
        <w:t>
      4) мониторинг соответствия проекта и (или) предпринимателя/эмитента условиям Программы/Механизма и (или) решению Финансового агентства;</w:t>
      </w:r>
    </w:p>
    <w:p>
      <w:pPr>
        <w:spacing w:after="0"/>
        <w:ind w:left="0"/>
        <w:jc w:val="both"/>
      </w:pPr>
      <w:r>
        <w:rPr>
          <w:rFonts w:ascii="Times New Roman"/>
          <w:b w:val="false"/>
          <w:i w:val="false"/>
          <w:color w:val="000000"/>
          <w:sz w:val="28"/>
        </w:rPr>
        <w:t>
      5) мониторинг исполнения предпринимателями в рамках первого направления Программы и субъектами малого предпринимательства в рамках второго направления Программы обязательств по достижению роста дохода и увеличению среднегодовой численности рабочих мест на 10 % после 2 (двух) финансовых лет с даты решения финансового агентства, по проектам, направленным на модернизацию и расширение производства, а также в части исполнения предпринимателями условия по сохранению и (или) увеличению среднегодовой численности рабочих мест или достижения роста дохода на 10% после 2 (двух) финансовых лет с даты решения финансового агентства о субсидировании проекта в рамках Механизма. Отчетной датой при расчете динамики роста дохода и среднегодовой численности работников предпринимателя является начало следующего финансового года вне зависимости от даты решения Финансового агентства.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приказа Министра национальной экономики РК от 20.11.2019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54"/>
    <w:p>
      <w:pPr>
        <w:spacing w:after="0"/>
        <w:ind w:left="0"/>
        <w:jc w:val="both"/>
      </w:pPr>
      <w:r>
        <w:rPr>
          <w:rFonts w:ascii="Times New Roman"/>
          <w:b w:val="false"/>
          <w:i w:val="false"/>
          <w:color w:val="000000"/>
          <w:sz w:val="28"/>
        </w:rPr>
        <w:t>
      13. При проведении мониторинга гарантируемых проектов Финансовое агентство осуществляет:</w:t>
      </w:r>
    </w:p>
    <w:bookmarkEnd w:id="54"/>
    <w:p>
      <w:pPr>
        <w:spacing w:after="0"/>
        <w:ind w:left="0"/>
        <w:jc w:val="both"/>
      </w:pPr>
      <w:r>
        <w:rPr>
          <w:rFonts w:ascii="Times New Roman"/>
          <w:b w:val="false"/>
          <w:i w:val="false"/>
          <w:color w:val="000000"/>
          <w:sz w:val="28"/>
        </w:rPr>
        <w:t>
      1) мониторинг целевого использования кредита предпринимателя, с которым заключен договор гарантии, на основании данных и документов, представляемых банком/лизинговой компанией/исламским банком/исламской лизинговой компанией и/или предпринимателем;</w:t>
      </w:r>
    </w:p>
    <w:p>
      <w:pPr>
        <w:spacing w:after="0"/>
        <w:ind w:left="0"/>
        <w:jc w:val="both"/>
      </w:pPr>
      <w:r>
        <w:rPr>
          <w:rFonts w:ascii="Times New Roman"/>
          <w:b w:val="false"/>
          <w:i w:val="false"/>
          <w:color w:val="000000"/>
          <w:sz w:val="28"/>
        </w:rPr>
        <w:t>
      2) мониторинг платежной дисциплины предпринимателя на основании данных, представляемых банком/лизинговой компанией/исламским банком/исламской лизинговой компанией, или иных достоверных источников;</w:t>
      </w:r>
    </w:p>
    <w:p>
      <w:pPr>
        <w:spacing w:after="0"/>
        <w:ind w:left="0"/>
        <w:jc w:val="both"/>
      </w:pPr>
      <w:r>
        <w:rPr>
          <w:rFonts w:ascii="Times New Roman"/>
          <w:b w:val="false"/>
          <w:i w:val="false"/>
          <w:color w:val="000000"/>
          <w:sz w:val="28"/>
        </w:rPr>
        <w:t>
      3) мониторинг исполнения предпринимателями в рамках первого направления Программы и субъектами малого предпринимательства в рамках второго направления Программы обязательств по достижению роста дохода и увеличения среднегодовой численности рабочих мест на 10 % после 2 (двух) финансовых лет с даты решения финансового агентства, по проектам, направленными на модернизацию и расширение производства. Отчетной датой при расчете динамики роста дохода и среднегодовой численности работников предпринимателя является начало следующего финансового года вне зависимости от даты решения Финансового агентства.</w:t>
      </w:r>
    </w:p>
    <w:p>
      <w:pPr>
        <w:spacing w:after="0"/>
        <w:ind w:left="0"/>
        <w:jc w:val="both"/>
      </w:pPr>
      <w:r>
        <w:rPr>
          <w:rFonts w:ascii="Times New Roman"/>
          <w:b w:val="false"/>
          <w:i w:val="false"/>
          <w:color w:val="000000"/>
          <w:sz w:val="28"/>
        </w:rPr>
        <w:t>
      4) мониторинг соответствия проекта и (или) предпринимателя условиям Программы/Механизма и (или) решению Финансового агентства.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приказа Министра национальной экономики РК от 20.11.2019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55"/>
    <w:p>
      <w:pPr>
        <w:spacing w:after="0"/>
        <w:ind w:left="0"/>
        <w:jc w:val="both"/>
      </w:pPr>
      <w:r>
        <w:rPr>
          <w:rFonts w:ascii="Times New Roman"/>
          <w:b w:val="false"/>
          <w:i w:val="false"/>
          <w:color w:val="000000"/>
          <w:sz w:val="28"/>
        </w:rPr>
        <w:t>
      14. При проведении мониторинга проектов грантового финансирования для реализации новых бизнес-идей Финансовое агентство осуществляет:</w:t>
      </w:r>
    </w:p>
    <w:bookmarkEnd w:id="55"/>
    <w:p>
      <w:pPr>
        <w:spacing w:after="0"/>
        <w:ind w:left="0"/>
        <w:jc w:val="both"/>
      </w:pPr>
      <w:r>
        <w:rPr>
          <w:rFonts w:ascii="Times New Roman"/>
          <w:b w:val="false"/>
          <w:i w:val="false"/>
          <w:color w:val="000000"/>
          <w:sz w:val="28"/>
        </w:rPr>
        <w:t>
      1) мониторинг целевого использования гранта;</w:t>
      </w:r>
    </w:p>
    <w:p>
      <w:pPr>
        <w:spacing w:after="0"/>
        <w:ind w:left="0"/>
        <w:jc w:val="both"/>
      </w:pPr>
      <w:r>
        <w:rPr>
          <w:rFonts w:ascii="Times New Roman"/>
          <w:b w:val="false"/>
          <w:i w:val="false"/>
          <w:color w:val="000000"/>
          <w:sz w:val="28"/>
        </w:rPr>
        <w:t>
      2) мониторинг деятельности предпринимателей по выполнению бизнес-проектов в течение 1 (одного) года со дня получения гранта;</w:t>
      </w:r>
    </w:p>
    <w:p>
      <w:pPr>
        <w:spacing w:after="0"/>
        <w:ind w:left="0"/>
        <w:jc w:val="both"/>
      </w:pPr>
      <w:r>
        <w:rPr>
          <w:rFonts w:ascii="Times New Roman"/>
          <w:b w:val="false"/>
          <w:i w:val="false"/>
          <w:color w:val="000000"/>
          <w:sz w:val="28"/>
        </w:rPr>
        <w:t>
      3) мониторинг выполнения предпринимателем условий по созданию новых рабочих мест;</w:t>
      </w:r>
    </w:p>
    <w:p>
      <w:pPr>
        <w:spacing w:after="0"/>
        <w:ind w:left="0"/>
        <w:jc w:val="both"/>
      </w:pPr>
      <w:r>
        <w:rPr>
          <w:rFonts w:ascii="Times New Roman"/>
          <w:b w:val="false"/>
          <w:i w:val="false"/>
          <w:color w:val="000000"/>
          <w:sz w:val="28"/>
        </w:rPr>
        <w:t>
      4) мониторинг выполнения предпринимателем условий договора о предоставлении гранта.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национальной экономики РК от 20.11.2019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 w:id="56"/>
    <w:p>
      <w:pPr>
        <w:spacing w:after="0"/>
        <w:ind w:left="0"/>
        <w:jc w:val="both"/>
      </w:pPr>
      <w:r>
        <w:rPr>
          <w:rFonts w:ascii="Times New Roman"/>
          <w:b w:val="false"/>
          <w:i w:val="false"/>
          <w:color w:val="000000"/>
          <w:sz w:val="28"/>
        </w:rPr>
        <w:t xml:space="preserve">
      15. Для осуществления функций мониторинга проекта Финансовое агентство запрашивает у предпринимателя/грантополучателя и банка/лизинговой компании/исламского банка/исламской лизинговой компании/эмитента/представителя держателей облигаций необходимые документы, подтверждающие целевое использование кредита/гранта/облигационного займа и соответствие проекта условиям Программы/Механизма, а также информацию, относящуюся к предмету мониторинга проекта, в том числе составляющую налоговую тайну с его согласия, а также перечень документов, необходимых для проведения мониторинга субсидируемых проектов согласно приложению 1 к настоящим Правилам мониторинга, перечень документов, необходимых для проведения мониторинга гарантируемых проектов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мониторинга и перечень документов, необходимых для проведения мониторинга проектов грантового финансирования согласно приложению 3 к настоящим Правилам мониторинга.</w:t>
      </w:r>
    </w:p>
    <w:bookmarkEnd w:id="56"/>
    <w:p>
      <w:pPr>
        <w:spacing w:after="0"/>
        <w:ind w:left="0"/>
        <w:jc w:val="both"/>
      </w:pPr>
      <w:r>
        <w:rPr>
          <w:rFonts w:ascii="Times New Roman"/>
          <w:b w:val="false"/>
          <w:i w:val="false"/>
          <w:color w:val="000000"/>
          <w:sz w:val="28"/>
        </w:rPr>
        <w:t>
      В случаях, когда требуется дополнительное подтверждение проекта предпринимателя/грантополучателя/эмитента условиям Программы/Механизма и целевого использования средств Финансовое агентство имеет право запросить дополнительные документы для мониторинга проекта.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приказа Министра национальной экономики РК от 20.11.2019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 w:id="57"/>
    <w:p>
      <w:pPr>
        <w:spacing w:after="0"/>
        <w:ind w:left="0"/>
        <w:jc w:val="left"/>
      </w:pPr>
      <w:r>
        <w:rPr>
          <w:rFonts w:ascii="Times New Roman"/>
          <w:b/>
          <w:i w:val="false"/>
          <w:color w:val="000000"/>
        </w:rPr>
        <w:t xml:space="preserve"> Глава 4. Порядок проведения мониторинга</w:t>
      </w:r>
    </w:p>
    <w:bookmarkEnd w:id="57"/>
    <w:p>
      <w:pPr>
        <w:spacing w:after="0"/>
        <w:ind w:left="0"/>
        <w:jc w:val="both"/>
      </w:pPr>
      <w:r>
        <w:rPr>
          <w:rFonts w:ascii="Times New Roman"/>
          <w:b w:val="false"/>
          <w:i w:val="false"/>
          <w:color w:val="ff0000"/>
          <w:sz w:val="28"/>
        </w:rPr>
        <w:t xml:space="preserve">
      Сноска. Заголовок главы 4 в редакции приказа Министра национальной экономики РК от 20.11.2019 </w:t>
      </w:r>
      <w:r>
        <w:rPr>
          <w:rFonts w:ascii="Times New Roman"/>
          <w:b w:val="false"/>
          <w:i w:val="false"/>
          <w:color w:val="ff0000"/>
          <w:sz w:val="28"/>
        </w:rPr>
        <w:t>№ 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2" w:id="58"/>
    <w:p>
      <w:pPr>
        <w:spacing w:after="0"/>
        <w:ind w:left="0"/>
        <w:jc w:val="left"/>
      </w:pPr>
      <w:r>
        <w:rPr>
          <w:rFonts w:ascii="Times New Roman"/>
          <w:b/>
          <w:i w:val="false"/>
          <w:color w:val="000000"/>
        </w:rPr>
        <w:t xml:space="preserve"> Параграф 1. Мониторинг субсидируемых проектов</w:t>
      </w:r>
    </w:p>
    <w:bookmarkEnd w:id="58"/>
    <w:bookmarkStart w:name="z83" w:id="59"/>
    <w:p>
      <w:pPr>
        <w:spacing w:after="0"/>
        <w:ind w:left="0"/>
        <w:jc w:val="both"/>
      </w:pPr>
      <w:r>
        <w:rPr>
          <w:rFonts w:ascii="Times New Roman"/>
          <w:b w:val="false"/>
          <w:i w:val="false"/>
          <w:color w:val="000000"/>
          <w:sz w:val="28"/>
        </w:rPr>
        <w:t xml:space="preserve">
      16. В рамках мониторинга проекта Финансовое агентство в срок не позднее, чем за 20 (двадцать) рабочих дней до даты начала мониторинга направляет банку/лизинговой компании/исламскому банку/исламской лизинговой компании/эмитенту/представителю держателей облигаций уведомление о проведении мониторинга в рамках Программы/Механизма со списком проектов, подлежащих мониторингу, сроками проведения мониторинга и перечнем документов, необходимых для проведения мониторинга субсидируемых проектов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мониторинга.</w:t>
      </w:r>
    </w:p>
    <w:bookmarkEnd w:id="59"/>
    <w:p>
      <w:pPr>
        <w:spacing w:after="0"/>
        <w:ind w:left="0"/>
        <w:jc w:val="both"/>
      </w:pPr>
      <w:r>
        <w:rPr>
          <w:rFonts w:ascii="Times New Roman"/>
          <w:b w:val="false"/>
          <w:i w:val="false"/>
          <w:color w:val="000000"/>
          <w:sz w:val="28"/>
        </w:rPr>
        <w:t>
      Список проектов, подлежащих мониторингу, формируется из общего пула подписанных договоров субсидирования за соответствующий период, подлежащий мониторингу, за исключением проектов предпринимателей, по которым кредиты на дату проведения мониторинга погашены либо субсидирование по ним прекращено на основании решения Финансового агентства.</w:t>
      </w:r>
    </w:p>
    <w:p>
      <w:pPr>
        <w:spacing w:after="0"/>
        <w:ind w:left="0"/>
        <w:jc w:val="both"/>
      </w:pPr>
      <w:r>
        <w:rPr>
          <w:rFonts w:ascii="Times New Roman"/>
          <w:b w:val="false"/>
          <w:i w:val="false"/>
          <w:color w:val="000000"/>
          <w:sz w:val="28"/>
        </w:rPr>
        <w:t>
      Срок представления документов, необходимых для проведения мониторинга проекта, отражается в уведомлении Финансового агентства с учетом даты начала мониторинга проекта.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приказа Министра национальной экономики РК от 20.11.2019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60"/>
    <w:p>
      <w:pPr>
        <w:spacing w:after="0"/>
        <w:ind w:left="0"/>
        <w:jc w:val="both"/>
      </w:pPr>
      <w:r>
        <w:rPr>
          <w:rFonts w:ascii="Times New Roman"/>
          <w:b w:val="false"/>
          <w:i w:val="false"/>
          <w:color w:val="000000"/>
          <w:sz w:val="28"/>
        </w:rPr>
        <w:t>
      17. Банк/лизинговая компания/исламский банк/исламская лизинговая компания не позднее, чем за 10 (десять) рабочих дней до даты начала мониторинга письменно уведомляет предпринимателей, указанных в уведомлении Финансового агентства, о проведении мониторинга.</w:t>
      </w:r>
    </w:p>
    <w:bookmarkEnd w:id="60"/>
    <w:bookmarkStart w:name="z87" w:id="61"/>
    <w:p>
      <w:pPr>
        <w:spacing w:after="0"/>
        <w:ind w:left="0"/>
        <w:jc w:val="both"/>
      </w:pPr>
      <w:r>
        <w:rPr>
          <w:rFonts w:ascii="Times New Roman"/>
          <w:b w:val="false"/>
          <w:i w:val="false"/>
          <w:color w:val="000000"/>
          <w:sz w:val="28"/>
        </w:rPr>
        <w:t>
      18. Банк/лизинговая компания/исламский банк/исламская лизинговая компания представляют Финансовому агентству документы, необходимые для проведения мониторинга субсидируемых проектов согласно приложению 1 к настоящим Правилам мониторинга в срок до даты начала мониторинга проекта.</w:t>
      </w:r>
    </w:p>
    <w:bookmarkEnd w:id="61"/>
    <w:bookmarkStart w:name="z88" w:id="62"/>
    <w:p>
      <w:pPr>
        <w:spacing w:after="0"/>
        <w:ind w:left="0"/>
        <w:jc w:val="both"/>
      </w:pPr>
      <w:r>
        <w:rPr>
          <w:rFonts w:ascii="Times New Roman"/>
          <w:b w:val="false"/>
          <w:i w:val="false"/>
          <w:color w:val="000000"/>
          <w:sz w:val="28"/>
        </w:rPr>
        <w:t xml:space="preserve">
      19. Финансовое агентство в течение срока проведения мониторинга, указанного в уведомлении Финансового агентства, осуществляет мониторинг проекта, в том числе с выездом на место реализации проекта с учетом </w:t>
      </w:r>
      <w:r>
        <w:rPr>
          <w:rFonts w:ascii="Times New Roman"/>
          <w:b w:val="false"/>
          <w:i w:val="false"/>
          <w:color w:val="000000"/>
          <w:sz w:val="28"/>
        </w:rPr>
        <w:t>пунктов 9</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настоящих Правил мониторинга.</w:t>
      </w:r>
    </w:p>
    <w:bookmarkEnd w:id="62"/>
    <w:bookmarkStart w:name="z89" w:id="63"/>
    <w:p>
      <w:pPr>
        <w:spacing w:after="0"/>
        <w:ind w:left="0"/>
        <w:jc w:val="both"/>
      </w:pPr>
      <w:r>
        <w:rPr>
          <w:rFonts w:ascii="Times New Roman"/>
          <w:b w:val="false"/>
          <w:i w:val="false"/>
          <w:color w:val="000000"/>
          <w:sz w:val="28"/>
        </w:rPr>
        <w:t xml:space="preserve">
      20. Порядок приостановления, прекращения и возобновления субсидирования по проектам предпринимателя/эмитента, в том числе по результатам проведенного мониторинга, осуществляется согласно </w:t>
      </w:r>
      <w:r>
        <w:rPr>
          <w:rFonts w:ascii="Times New Roman"/>
          <w:b w:val="false"/>
          <w:i w:val="false"/>
          <w:color w:val="000000"/>
          <w:sz w:val="28"/>
        </w:rPr>
        <w:t>Главы 9</w:t>
      </w:r>
      <w:r>
        <w:rPr>
          <w:rFonts w:ascii="Times New Roman"/>
          <w:b w:val="false"/>
          <w:i w:val="false"/>
          <w:color w:val="000000"/>
          <w:sz w:val="28"/>
        </w:rPr>
        <w:t xml:space="preserve"> Правил субсидирования, </w:t>
      </w:r>
      <w:r>
        <w:rPr>
          <w:rFonts w:ascii="Times New Roman"/>
          <w:b w:val="false"/>
          <w:i w:val="false"/>
          <w:color w:val="000000"/>
          <w:sz w:val="28"/>
        </w:rPr>
        <w:t>Главы 8</w:t>
      </w:r>
      <w:r>
        <w:rPr>
          <w:rFonts w:ascii="Times New Roman"/>
          <w:b w:val="false"/>
          <w:i w:val="false"/>
          <w:color w:val="000000"/>
          <w:sz w:val="28"/>
        </w:rPr>
        <w:t xml:space="preserve"> Правил субсидирования при финансировании исламскими банками и </w:t>
      </w:r>
      <w:r>
        <w:rPr>
          <w:rFonts w:ascii="Times New Roman"/>
          <w:b w:val="false"/>
          <w:i w:val="false"/>
          <w:color w:val="000000"/>
          <w:sz w:val="28"/>
        </w:rPr>
        <w:t>Главы 7</w:t>
      </w:r>
      <w:r>
        <w:rPr>
          <w:rFonts w:ascii="Times New Roman"/>
          <w:b w:val="false"/>
          <w:i w:val="false"/>
          <w:color w:val="000000"/>
          <w:sz w:val="28"/>
        </w:rPr>
        <w:t xml:space="preserve"> Правил субсидирования ставки купонного вознаграждения.</w:t>
      </w:r>
    </w:p>
    <w:bookmarkEnd w:id="63"/>
    <w:bookmarkStart w:name="z90" w:id="64"/>
    <w:p>
      <w:pPr>
        <w:spacing w:after="0"/>
        <w:ind w:left="0"/>
        <w:jc w:val="left"/>
      </w:pPr>
      <w:r>
        <w:rPr>
          <w:rFonts w:ascii="Times New Roman"/>
          <w:b/>
          <w:i w:val="false"/>
          <w:color w:val="000000"/>
        </w:rPr>
        <w:t xml:space="preserve"> Параграф 2. Мониторинг гарантируемых проектов</w:t>
      </w:r>
    </w:p>
    <w:bookmarkEnd w:id="64"/>
    <w:bookmarkStart w:name="z91" w:id="65"/>
    <w:p>
      <w:pPr>
        <w:spacing w:after="0"/>
        <w:ind w:left="0"/>
        <w:jc w:val="both"/>
      </w:pPr>
      <w:r>
        <w:rPr>
          <w:rFonts w:ascii="Times New Roman"/>
          <w:b w:val="false"/>
          <w:i w:val="false"/>
          <w:color w:val="000000"/>
          <w:sz w:val="28"/>
        </w:rPr>
        <w:t>
      21. Банк/лизинговая компания/исламский банк/исламская лизинговая компания осуществляет мониторинг проекта предпринимателя, который включает ежемесячный текущий мониторинг хода реализации проекта (-ов) предпринимателя. Отчет о текущем мониторинге хода реализации проекта (-ов) субъектов частного предпринимательства в рамках первого/второго направления Программы и в рамках Механизма по форме согласно приложению 4 к настоящим Правилам мониторинга представляется банком Финансовому агентству отдельно по каждой программе не позднее пятого числа месяца, следующего за отчетным месяцем, в письменном виде и дополнительно направляется на электронный адрес ответственного исполнителя, определенного Финансовым агентством.</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приказа Министра национальной экономики РК от 20.11.2019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66"/>
    <w:p>
      <w:pPr>
        <w:spacing w:after="0"/>
        <w:ind w:left="0"/>
        <w:jc w:val="both"/>
      </w:pPr>
      <w:r>
        <w:rPr>
          <w:rFonts w:ascii="Times New Roman"/>
          <w:b w:val="false"/>
          <w:i w:val="false"/>
          <w:color w:val="000000"/>
          <w:sz w:val="28"/>
        </w:rPr>
        <w:t>
      22. Мониторинг не проводится по проектам, получившим гарантию Финансового агентства в рамках портфельного гарантирования, за исключением случаев, когда предпринимателем не исполняются обязательства по погашению суммы основного долга по кредитному договору в течение 60 (шестидесяти) календарных дней (за исключением случаев, когда в Договоре гарантии указан другой срок). По данным проектам мониторинг проводится в случае выхода проекта на просрочку свыше 60 (шестидесяти) календарных дней.</w:t>
      </w:r>
    </w:p>
    <w:bookmarkEnd w:id="66"/>
    <w:bookmarkStart w:name="z93" w:id="67"/>
    <w:p>
      <w:pPr>
        <w:spacing w:after="0"/>
        <w:ind w:left="0"/>
        <w:jc w:val="both"/>
      </w:pPr>
      <w:r>
        <w:rPr>
          <w:rFonts w:ascii="Times New Roman"/>
          <w:b w:val="false"/>
          <w:i w:val="false"/>
          <w:color w:val="000000"/>
          <w:sz w:val="28"/>
        </w:rPr>
        <w:t>
      23. Финансовое агентство ежемесячно до двадцать пятого числа месяца, следующего за отчетным месяцем, представляет уполномоченному органу отчет о гарантировании в рамках первого и второго направления Программы по форме согласно приложению 5 к настоящим Правилам мониторинга.</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в редакции приказа Министра национальной экономики РК от 20.11.2019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68"/>
    <w:p>
      <w:pPr>
        <w:spacing w:after="0"/>
        <w:ind w:left="0"/>
        <w:jc w:val="both"/>
      </w:pPr>
      <w:r>
        <w:rPr>
          <w:rFonts w:ascii="Times New Roman"/>
          <w:b w:val="false"/>
          <w:i w:val="false"/>
          <w:color w:val="000000"/>
          <w:sz w:val="28"/>
        </w:rPr>
        <w:t>
      24. В рамках мониторинга проекта Финансовое агентство в срок не позднее, чем за двадцать рабочих дней до даты начала мониторинга направляет банку/лизинговой компании/исламскому банку/исламской лизинговой компании уведомление о проведении мониторинга в рамках Программы/Механизма со списком проектов, подлежащих мониторингу, сроками проведения мониторинга и перечнем документов, необходимых для проведения мониторинга гарантируемых проектов согласно приложению 2 к настоящим Правилам мониторинга.</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в редакции приказа Министра национальной экономики РК от 20.11.2019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69"/>
    <w:p>
      <w:pPr>
        <w:spacing w:after="0"/>
        <w:ind w:left="0"/>
        <w:jc w:val="both"/>
      </w:pPr>
      <w:r>
        <w:rPr>
          <w:rFonts w:ascii="Times New Roman"/>
          <w:b w:val="false"/>
          <w:i w:val="false"/>
          <w:color w:val="000000"/>
          <w:sz w:val="28"/>
        </w:rPr>
        <w:t>
      25. Банк/лизинговая компания/исламский банк/исламская лизинговая компания не позднее, чем за 10 (десять) рабочих дней до даты начала мониторинга письменно уведомляет предпринимателей, указанных в уведомлении Финансового агентства, о проведении мониторинга.</w:t>
      </w:r>
    </w:p>
    <w:bookmarkEnd w:id="69"/>
    <w:bookmarkStart w:name="z98" w:id="70"/>
    <w:p>
      <w:pPr>
        <w:spacing w:after="0"/>
        <w:ind w:left="0"/>
        <w:jc w:val="both"/>
      </w:pPr>
      <w:r>
        <w:rPr>
          <w:rFonts w:ascii="Times New Roman"/>
          <w:b w:val="false"/>
          <w:i w:val="false"/>
          <w:color w:val="000000"/>
          <w:sz w:val="28"/>
        </w:rPr>
        <w:t>
      26. Банк/лизинговая компания/исламский банк/исламская лизинговая компания представляет Финансовому агентству перечень документов, необходимых для проведения мониторинга гарантируемых проектов согласно приложению 2 к настоящим Правилам мониторинга в срок до даты начала мониторинга.</w:t>
      </w:r>
    </w:p>
    <w:bookmarkEnd w:id="70"/>
    <w:bookmarkStart w:name="z99" w:id="71"/>
    <w:p>
      <w:pPr>
        <w:spacing w:after="0"/>
        <w:ind w:left="0"/>
        <w:jc w:val="both"/>
      </w:pPr>
      <w:r>
        <w:rPr>
          <w:rFonts w:ascii="Times New Roman"/>
          <w:b w:val="false"/>
          <w:i w:val="false"/>
          <w:color w:val="000000"/>
          <w:sz w:val="28"/>
        </w:rPr>
        <w:t xml:space="preserve">
      27. Финансовое агентство в течение срока проведения мониторинга, указанного в уведомлении Финансового агентства, осуществляет мониторинг проекта, в том числе с выездом на место реализации проекта с учетом </w:t>
      </w:r>
      <w:r>
        <w:rPr>
          <w:rFonts w:ascii="Times New Roman"/>
          <w:b w:val="false"/>
          <w:i w:val="false"/>
          <w:color w:val="000000"/>
          <w:sz w:val="28"/>
        </w:rPr>
        <w:t>пунктов 9</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настоящих Правил мониторинга.</w:t>
      </w:r>
    </w:p>
    <w:bookmarkEnd w:id="71"/>
    <w:bookmarkStart w:name="z100" w:id="72"/>
    <w:p>
      <w:pPr>
        <w:spacing w:after="0"/>
        <w:ind w:left="0"/>
        <w:jc w:val="both"/>
      </w:pPr>
      <w:r>
        <w:rPr>
          <w:rFonts w:ascii="Times New Roman"/>
          <w:b w:val="false"/>
          <w:i w:val="false"/>
          <w:color w:val="000000"/>
          <w:sz w:val="28"/>
        </w:rPr>
        <w:t>
      28. Порядок аннулирования гарантии по проектам предпринимателей осуществляется согласно Правилам гарантирования.</w:t>
      </w:r>
    </w:p>
    <w:bookmarkEnd w:id="72"/>
    <w:bookmarkStart w:name="z101" w:id="73"/>
    <w:p>
      <w:pPr>
        <w:spacing w:after="0"/>
        <w:ind w:left="0"/>
        <w:jc w:val="left"/>
      </w:pPr>
      <w:r>
        <w:rPr>
          <w:rFonts w:ascii="Times New Roman"/>
          <w:b/>
          <w:i w:val="false"/>
          <w:color w:val="000000"/>
        </w:rPr>
        <w:t xml:space="preserve"> Параграф 3. Мониторинг проектов грантового финансирования</w:t>
      </w:r>
    </w:p>
    <w:bookmarkEnd w:id="73"/>
    <w:bookmarkStart w:name="z102" w:id="74"/>
    <w:p>
      <w:pPr>
        <w:spacing w:after="0"/>
        <w:ind w:left="0"/>
        <w:jc w:val="both"/>
      </w:pPr>
      <w:r>
        <w:rPr>
          <w:rFonts w:ascii="Times New Roman"/>
          <w:b w:val="false"/>
          <w:i w:val="false"/>
          <w:color w:val="000000"/>
          <w:sz w:val="28"/>
        </w:rPr>
        <w:t>
      29. В рамках мониторинга проектов грантового финансирования Финансовое агентство:</w:t>
      </w:r>
    </w:p>
    <w:bookmarkEnd w:id="74"/>
    <w:bookmarkStart w:name="z103" w:id="75"/>
    <w:p>
      <w:pPr>
        <w:spacing w:after="0"/>
        <w:ind w:left="0"/>
        <w:jc w:val="both"/>
      </w:pPr>
      <w:r>
        <w:rPr>
          <w:rFonts w:ascii="Times New Roman"/>
          <w:b w:val="false"/>
          <w:i w:val="false"/>
          <w:color w:val="000000"/>
          <w:sz w:val="28"/>
        </w:rPr>
        <w:t>
      1) ведет реестр получателей грантов в сроки и по форме, утвержденные Финансовым агентством;</w:t>
      </w:r>
    </w:p>
    <w:bookmarkEnd w:id="75"/>
    <w:bookmarkStart w:name="z104" w:id="76"/>
    <w:p>
      <w:pPr>
        <w:spacing w:after="0"/>
        <w:ind w:left="0"/>
        <w:jc w:val="both"/>
      </w:pPr>
      <w:r>
        <w:rPr>
          <w:rFonts w:ascii="Times New Roman"/>
          <w:b w:val="false"/>
          <w:i w:val="false"/>
          <w:color w:val="000000"/>
          <w:sz w:val="28"/>
        </w:rPr>
        <w:t>
      2) проводит мониторинг целевого использования средств, полученных грантополучателем, и представляет региональному координатору Программы отчет о реализации грантополучателями бизнес-проектов.</w:t>
      </w:r>
    </w:p>
    <w:bookmarkEnd w:id="76"/>
    <w:bookmarkStart w:name="z105" w:id="77"/>
    <w:p>
      <w:pPr>
        <w:spacing w:after="0"/>
        <w:ind w:left="0"/>
        <w:jc w:val="both"/>
      </w:pPr>
      <w:r>
        <w:rPr>
          <w:rFonts w:ascii="Times New Roman"/>
          <w:b w:val="false"/>
          <w:i w:val="false"/>
          <w:color w:val="000000"/>
          <w:sz w:val="28"/>
        </w:rPr>
        <w:t xml:space="preserve">
      30. По проектам грантового финансирования Финансовое агентство в срок не позднее десяти рабочих дней до даты проведения мониторинга направляет грантополучателю и грантодателю уведомление о проведении мониторинга проекта грантополучателя в рамках Программы с указанием сроков проведения мониторинга и перечнем документов, необходимых для проведения мониторинга проектов грантового финансирования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мониторинга.</w:t>
      </w:r>
    </w:p>
    <w:bookmarkEnd w:id="77"/>
    <w:bookmarkStart w:name="z106" w:id="78"/>
    <w:p>
      <w:pPr>
        <w:spacing w:after="0"/>
        <w:ind w:left="0"/>
        <w:jc w:val="both"/>
      </w:pPr>
      <w:r>
        <w:rPr>
          <w:rFonts w:ascii="Times New Roman"/>
          <w:b w:val="false"/>
          <w:i w:val="false"/>
          <w:color w:val="000000"/>
          <w:sz w:val="28"/>
        </w:rPr>
        <w:t>
      Список проектов, подлежащих мониторингу, формируется из общего пула заключенных договоров о предоставлении гранта за соответствующий период, подлежащий мониторингу.</w:t>
      </w:r>
    </w:p>
    <w:bookmarkEnd w:id="78"/>
    <w:bookmarkStart w:name="z107" w:id="79"/>
    <w:p>
      <w:pPr>
        <w:spacing w:after="0"/>
        <w:ind w:left="0"/>
        <w:jc w:val="both"/>
      </w:pPr>
      <w:r>
        <w:rPr>
          <w:rFonts w:ascii="Times New Roman"/>
          <w:b w:val="false"/>
          <w:i w:val="false"/>
          <w:color w:val="000000"/>
          <w:sz w:val="28"/>
        </w:rPr>
        <w:t>
      Срок представления документов, необходимых для проведения мониторинга, отражается в уведомлении Финансового агентства с учетом даты начала мониторинга проекта.</w:t>
      </w:r>
    </w:p>
    <w:bookmarkEnd w:id="79"/>
    <w:bookmarkStart w:name="z108" w:id="80"/>
    <w:p>
      <w:pPr>
        <w:spacing w:after="0"/>
        <w:ind w:left="0"/>
        <w:jc w:val="both"/>
      </w:pPr>
      <w:r>
        <w:rPr>
          <w:rFonts w:ascii="Times New Roman"/>
          <w:b w:val="false"/>
          <w:i w:val="false"/>
          <w:color w:val="000000"/>
          <w:sz w:val="28"/>
        </w:rPr>
        <w:t>
      31. Грантополучатель представляет Финансовому агентству перечень документов, необходимых для проведения мониторинга проектов грантового финансирования согласно приложению 3 к настоящим Правилам мониторинга в срок до даты начала мониторинга.</w:t>
      </w:r>
    </w:p>
    <w:bookmarkEnd w:id="80"/>
    <w:bookmarkStart w:name="z109" w:id="81"/>
    <w:p>
      <w:pPr>
        <w:spacing w:after="0"/>
        <w:ind w:left="0"/>
        <w:jc w:val="both"/>
      </w:pPr>
      <w:r>
        <w:rPr>
          <w:rFonts w:ascii="Times New Roman"/>
          <w:b w:val="false"/>
          <w:i w:val="false"/>
          <w:color w:val="000000"/>
          <w:sz w:val="28"/>
        </w:rPr>
        <w:t xml:space="preserve">
      32. Финансовое агентство в течение срока проведения мониторинга, указанного в уведомлении Финансового агентства, осуществляет мониторинг проекта, в том числе с выездом на место реализации проекта с учетом </w:t>
      </w:r>
      <w:r>
        <w:rPr>
          <w:rFonts w:ascii="Times New Roman"/>
          <w:b w:val="false"/>
          <w:i w:val="false"/>
          <w:color w:val="000000"/>
          <w:sz w:val="28"/>
        </w:rPr>
        <w:t>пунктов 9</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настоящих Правил мониторинга.</w:t>
      </w:r>
    </w:p>
    <w:bookmarkEnd w:id="81"/>
    <w:bookmarkStart w:name="z110" w:id="82"/>
    <w:p>
      <w:pPr>
        <w:spacing w:after="0"/>
        <w:ind w:left="0"/>
        <w:jc w:val="both"/>
      </w:pPr>
      <w:r>
        <w:rPr>
          <w:rFonts w:ascii="Times New Roman"/>
          <w:b w:val="false"/>
          <w:i w:val="false"/>
          <w:color w:val="000000"/>
          <w:sz w:val="28"/>
        </w:rPr>
        <w:t xml:space="preserve">
      33. В случае, если грантополучатель в течение срока проведения мониторинга не представил необходимый пакет документов для мониторинга, либо невозможно определить его местонахождение, Финансовое агентство составляет акт о невозможности проведения мониторинга в связи с не предоставлением/отказом в предоставлении Грантополучателем сведений для проведения мониторинга проекта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мониторинга в срок до даты начала мониторинга, который направляется региональному координатору Программы и в последующем направляется уполномоченному органу в рамках Договора о государственных закупках услуг.</w:t>
      </w:r>
    </w:p>
    <w:bookmarkEnd w:id="82"/>
    <w:bookmarkStart w:name="z111" w:id="83"/>
    <w:p>
      <w:pPr>
        <w:spacing w:after="0"/>
        <w:ind w:left="0"/>
        <w:jc w:val="both"/>
      </w:pPr>
      <w:r>
        <w:rPr>
          <w:rFonts w:ascii="Times New Roman"/>
          <w:b w:val="false"/>
          <w:i w:val="false"/>
          <w:color w:val="000000"/>
          <w:sz w:val="28"/>
        </w:rPr>
        <w:t>
      34. При выявлении Финансовым агентством нецелевого использования грантополучателем средств гранта, невыполнения бизнес-проекта и/или невыполнения предпринимателем условий по созданию новых рабочих мест, и/или условий договора о предоставлении гранта, Финансовое агентство письменно уведомляет регионального координатора Программы, Конкурсную комиссию о данных фактах в течение 5 (пяти) рабочих дней после подписания мониторингового отчета сторонами.</w:t>
      </w:r>
    </w:p>
    <w:bookmarkEnd w:id="83"/>
    <w:bookmarkStart w:name="z112" w:id="84"/>
    <w:p>
      <w:pPr>
        <w:spacing w:after="0"/>
        <w:ind w:left="0"/>
        <w:jc w:val="both"/>
      </w:pPr>
      <w:r>
        <w:rPr>
          <w:rFonts w:ascii="Times New Roman"/>
          <w:b w:val="false"/>
          <w:i w:val="false"/>
          <w:color w:val="000000"/>
          <w:sz w:val="28"/>
        </w:rPr>
        <w:t>
      35. На основании отчета о мониторинге проекта/акта о невозможности проведения мониторинга, представленного Финансовым агентством, Конкурсная комиссия в течение 10 (десяти) рабочих дней с момента получения информации от Финансового агентства принимает решение о предоставлении дополнительного срока (однократно) для устранения замечаний либо о расторжении договора с грантополучателем, после чего в течение 3 (трех) рабочих дней уведомляет о своем решении регионального координатора Программы и Финансовое агентство.</w:t>
      </w:r>
    </w:p>
    <w:bookmarkEnd w:id="84"/>
    <w:bookmarkStart w:name="z113" w:id="85"/>
    <w:p>
      <w:pPr>
        <w:spacing w:after="0"/>
        <w:ind w:left="0"/>
        <w:jc w:val="both"/>
      </w:pPr>
      <w:r>
        <w:rPr>
          <w:rFonts w:ascii="Times New Roman"/>
          <w:b w:val="false"/>
          <w:i w:val="false"/>
          <w:color w:val="000000"/>
          <w:sz w:val="28"/>
        </w:rPr>
        <w:t>
      36. В случае принятия Конкурсной комиссией решения о расторжении договора, региональный координатор Программы проводит мероприятия по возврату средств гранта, использованного не по целевому назначению, в порядке, предусмотренном законодательством Республики Казахстан.</w:t>
      </w:r>
    </w:p>
    <w:bookmarkEnd w:id="85"/>
    <w:bookmarkStart w:name="z114" w:id="86"/>
    <w:p>
      <w:pPr>
        <w:spacing w:after="0"/>
        <w:ind w:left="0"/>
        <w:jc w:val="both"/>
      </w:pPr>
      <w:r>
        <w:rPr>
          <w:rFonts w:ascii="Times New Roman"/>
          <w:b w:val="false"/>
          <w:i w:val="false"/>
          <w:color w:val="000000"/>
          <w:sz w:val="28"/>
        </w:rPr>
        <w:t>
      37. В случае выявления нецелевого использования части средств гранта допускается возврат грантополучателем по соответствующему решению Конкурсной комиссии средств гранта только на сумму нецелевого использования средств гранта.</w:t>
      </w:r>
    </w:p>
    <w:bookmarkEnd w:id="86"/>
    <w:bookmarkStart w:name="z115" w:id="87"/>
    <w:p>
      <w:pPr>
        <w:spacing w:after="0"/>
        <w:ind w:left="0"/>
        <w:jc w:val="left"/>
      </w:pPr>
      <w:r>
        <w:rPr>
          <w:rFonts w:ascii="Times New Roman"/>
          <w:b/>
          <w:i w:val="false"/>
          <w:color w:val="000000"/>
        </w:rPr>
        <w:t xml:space="preserve"> Глава 5. Оформление результатов мониторинга</w:t>
      </w:r>
    </w:p>
    <w:bookmarkEnd w:id="87"/>
    <w:bookmarkStart w:name="z116" w:id="88"/>
    <w:p>
      <w:pPr>
        <w:spacing w:after="0"/>
        <w:ind w:left="0"/>
        <w:jc w:val="both"/>
      </w:pPr>
      <w:r>
        <w:rPr>
          <w:rFonts w:ascii="Times New Roman"/>
          <w:b w:val="false"/>
          <w:i w:val="false"/>
          <w:color w:val="000000"/>
          <w:sz w:val="28"/>
        </w:rPr>
        <w:t>
      38. По итогам мониторинга Финансовым агентством формируется отчет о мониторинге, который визируется банком/исламским банком/лизинговой компанией/исламской лизинговой компанией/грантодателем и Финансовым агентством в срок не более пяти рабочих дней с даты его получения. По проекту, по которому выдано несколько кредитов (траншей)/грантов, составляется один отчет по мониторингу.</w:t>
      </w:r>
    </w:p>
    <w:bookmarkEnd w:id="88"/>
    <w:bookmarkStart w:name="z117" w:id="89"/>
    <w:p>
      <w:pPr>
        <w:spacing w:after="0"/>
        <w:ind w:left="0"/>
        <w:jc w:val="both"/>
      </w:pPr>
      <w:r>
        <w:rPr>
          <w:rFonts w:ascii="Times New Roman"/>
          <w:b w:val="false"/>
          <w:i w:val="false"/>
          <w:color w:val="000000"/>
          <w:sz w:val="28"/>
        </w:rPr>
        <w:t xml:space="preserve">
      39. В случае отказа банка/исламского банка/лизинговой компании/исламской лизинговой компании/грантополучателя/грантодателя/ эмитента от подписания отчета по мониторингу, в связи с несогласием с выводами Финансового агентства, а также в случае не представления сведений, необходимых для проведения мониторинга, Финансовое агентство в течение 1 (одного) рабочего дня составляет акт об отказе в подписании документа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мониторинга.</w:t>
      </w:r>
    </w:p>
    <w:bookmarkEnd w:id="89"/>
    <w:bookmarkStart w:name="z118" w:id="90"/>
    <w:p>
      <w:pPr>
        <w:spacing w:after="0"/>
        <w:ind w:left="0"/>
        <w:jc w:val="both"/>
      </w:pPr>
      <w:r>
        <w:rPr>
          <w:rFonts w:ascii="Times New Roman"/>
          <w:b w:val="false"/>
          <w:i w:val="false"/>
          <w:color w:val="000000"/>
          <w:sz w:val="28"/>
        </w:rPr>
        <w:t>
      40. Финансовое агентство представляет дополнительные сроки для устранения замечания по проектам предпринимателей, находящимся на стадии строительства, оформления правоустанавливающих документов, реализации проекта и при наличии следующих объективных причин:</w:t>
      </w:r>
    </w:p>
    <w:bookmarkEnd w:id="90"/>
    <w:p>
      <w:pPr>
        <w:spacing w:after="0"/>
        <w:ind w:left="0"/>
        <w:jc w:val="both"/>
      </w:pPr>
      <w:r>
        <w:rPr>
          <w:rFonts w:ascii="Times New Roman"/>
          <w:b w:val="false"/>
          <w:i w:val="false"/>
          <w:color w:val="000000"/>
          <w:sz w:val="28"/>
        </w:rPr>
        <w:t>
      1) на дату проведения мониторинга кредит не освоен или освоен частично (линия освоена не полностью, средства находятся на расчетном счете для последующей оплаты за товар/работу/услугу);</w:t>
      </w:r>
    </w:p>
    <w:p>
      <w:pPr>
        <w:spacing w:after="0"/>
        <w:ind w:left="0"/>
        <w:jc w:val="both"/>
      </w:pPr>
      <w:r>
        <w:rPr>
          <w:rFonts w:ascii="Times New Roman"/>
          <w:b w:val="false"/>
          <w:i w:val="false"/>
          <w:color w:val="000000"/>
          <w:sz w:val="28"/>
        </w:rPr>
        <w:t>
      2) не поставлены товары/работы/услуги, приобретенные в рамках кредита и не произведен монтаж оборудования (при необходимости);</w:t>
      </w:r>
    </w:p>
    <w:p>
      <w:pPr>
        <w:spacing w:after="0"/>
        <w:ind w:left="0"/>
        <w:jc w:val="both"/>
      </w:pPr>
      <w:r>
        <w:rPr>
          <w:rFonts w:ascii="Times New Roman"/>
          <w:b w:val="false"/>
          <w:i w:val="false"/>
          <w:color w:val="000000"/>
          <w:sz w:val="28"/>
        </w:rPr>
        <w:t>
      3) не завершены строительные/реконструкционные/ремонтные работы, проведенные в том числе на средства кредита;</w:t>
      </w:r>
    </w:p>
    <w:p>
      <w:pPr>
        <w:spacing w:after="0"/>
        <w:ind w:left="0"/>
        <w:jc w:val="both"/>
      </w:pPr>
      <w:r>
        <w:rPr>
          <w:rFonts w:ascii="Times New Roman"/>
          <w:b w:val="false"/>
          <w:i w:val="false"/>
          <w:color w:val="000000"/>
          <w:sz w:val="28"/>
        </w:rPr>
        <w:t>
      4) не получен акт приемки/акт ввода в эксплуатацию объекта, построенного, в том числе на средства кредита;</w:t>
      </w:r>
    </w:p>
    <w:p>
      <w:pPr>
        <w:spacing w:after="0"/>
        <w:ind w:left="0"/>
        <w:jc w:val="both"/>
      </w:pPr>
      <w:r>
        <w:rPr>
          <w:rFonts w:ascii="Times New Roman"/>
          <w:b w:val="false"/>
          <w:i w:val="false"/>
          <w:color w:val="000000"/>
          <w:sz w:val="28"/>
        </w:rPr>
        <w:t>
      5) не представлены в полном объеме документы, подтверждающие соответствие заемщика/кредита/ проекта условиям Программы/Механизма и целевое использование кредита (счет-фактуры, накладные и другие) (при наличии обоснований их непредставления заемщиком на момент проведения мониторинга);</w:t>
      </w:r>
    </w:p>
    <w:p>
      <w:pPr>
        <w:spacing w:after="0"/>
        <w:ind w:left="0"/>
        <w:jc w:val="both"/>
      </w:pPr>
      <w:r>
        <w:rPr>
          <w:rFonts w:ascii="Times New Roman"/>
          <w:b w:val="false"/>
          <w:i w:val="false"/>
          <w:color w:val="000000"/>
          <w:sz w:val="28"/>
        </w:rPr>
        <w:t>
      6) не подтверждено создание рабочих мест согласно решению регионального координационного совета.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в редакции приказа Министра национальной экономики РК от 20.11.2019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 w:id="91"/>
    <w:p>
      <w:pPr>
        <w:spacing w:after="0"/>
        <w:ind w:left="0"/>
        <w:jc w:val="both"/>
      </w:pPr>
      <w:r>
        <w:rPr>
          <w:rFonts w:ascii="Times New Roman"/>
          <w:b w:val="false"/>
          <w:i w:val="false"/>
          <w:color w:val="000000"/>
          <w:sz w:val="28"/>
        </w:rPr>
        <w:t>
      41. Результаты мониторинга в рамках заключенного договора о государственных закупках Финансовое агентство доводит до уполномоченного органа согласно условиям, указанным в договоре о государственных закупках.</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мониторинга проектов,</w:t>
            </w:r>
            <w:r>
              <w:br/>
            </w:r>
            <w:r>
              <w:rPr>
                <w:rFonts w:ascii="Times New Roman"/>
                <w:b w:val="false"/>
                <w:i w:val="false"/>
                <w:color w:val="000000"/>
                <w:sz w:val="20"/>
              </w:rPr>
              <w:t>реализуемых в рамках программ</w:t>
            </w:r>
            <w:r>
              <w:br/>
            </w:r>
            <w:r>
              <w:rPr>
                <w:rFonts w:ascii="Times New Roman"/>
                <w:b w:val="false"/>
                <w:i w:val="false"/>
                <w:color w:val="000000"/>
                <w:sz w:val="20"/>
              </w:rPr>
              <w:t>финансовой поддержки</w:t>
            </w:r>
            <w:r>
              <w:br/>
            </w:r>
            <w:r>
              <w:rPr>
                <w:rFonts w:ascii="Times New Roman"/>
                <w:b w:val="false"/>
                <w:i w:val="false"/>
                <w:color w:val="000000"/>
                <w:sz w:val="20"/>
              </w:rPr>
              <w:t>предпринимательства в рамках</w:t>
            </w:r>
            <w:r>
              <w:br/>
            </w:r>
            <w:r>
              <w:rPr>
                <w:rFonts w:ascii="Times New Roman"/>
                <w:b w:val="false"/>
                <w:i w:val="false"/>
                <w:color w:val="000000"/>
                <w:sz w:val="20"/>
              </w:rPr>
              <w:t>Государственной программы</w:t>
            </w:r>
            <w:r>
              <w:br/>
            </w:r>
            <w:r>
              <w:rPr>
                <w:rFonts w:ascii="Times New Roman"/>
                <w:b w:val="false"/>
                <w:i w:val="false"/>
                <w:color w:val="000000"/>
                <w:sz w:val="20"/>
              </w:rPr>
              <w:t>поддержки и развития бизнеса</w:t>
            </w:r>
            <w:r>
              <w:br/>
            </w:r>
            <w:r>
              <w:rPr>
                <w:rFonts w:ascii="Times New Roman"/>
                <w:b w:val="false"/>
                <w:i w:val="false"/>
                <w:color w:val="000000"/>
                <w:sz w:val="20"/>
              </w:rPr>
              <w:t>"Дорожная карта бизнеса-2020"</w:t>
            </w:r>
          </w:p>
        </w:tc>
      </w:tr>
    </w:tbl>
    <w:bookmarkStart w:name="z127" w:id="92"/>
    <w:p>
      <w:pPr>
        <w:spacing w:after="0"/>
        <w:ind w:left="0"/>
        <w:jc w:val="left"/>
      </w:pPr>
      <w:r>
        <w:rPr>
          <w:rFonts w:ascii="Times New Roman"/>
          <w:b/>
          <w:i w:val="false"/>
          <w:color w:val="000000"/>
        </w:rPr>
        <w:t xml:space="preserve"> Перечень документов, необходимых для проведения мониторинга субсидируемых проектов</w:t>
      </w:r>
    </w:p>
    <w:bookmarkEnd w:id="92"/>
    <w:p>
      <w:pPr>
        <w:spacing w:after="0"/>
        <w:ind w:left="0"/>
        <w:jc w:val="both"/>
      </w:pPr>
      <w:r>
        <w:rPr>
          <w:rFonts w:ascii="Times New Roman"/>
          <w:b w:val="false"/>
          <w:i w:val="false"/>
          <w:color w:val="ff0000"/>
          <w:sz w:val="28"/>
        </w:rPr>
        <w:t xml:space="preserve">
      Сноска. Приложение 1 в редакции приказа Министра национальной экономики РК от 20.11.2019 </w:t>
      </w:r>
      <w:r>
        <w:rPr>
          <w:rFonts w:ascii="Times New Roman"/>
          <w:b w:val="false"/>
          <w:i w:val="false"/>
          <w:color w:val="ff0000"/>
          <w:sz w:val="28"/>
        </w:rPr>
        <w:t>№ 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8" w:id="93"/>
    <w:p>
      <w:pPr>
        <w:spacing w:after="0"/>
        <w:ind w:left="0"/>
        <w:jc w:val="both"/>
      </w:pPr>
      <w:r>
        <w:rPr>
          <w:rFonts w:ascii="Times New Roman"/>
          <w:b w:val="false"/>
          <w:i w:val="false"/>
          <w:color w:val="000000"/>
          <w:sz w:val="28"/>
        </w:rPr>
        <w:t>
      1. Бизнес-план, технико-экономическое заключение, в случае отсутствия данных документов экономическое заключение кредитного менеджера банка/исламского банка/лизинговой компании/исламской лизинговой компании, либо другие документы, раскрывающие суть проекта.</w:t>
      </w:r>
    </w:p>
    <w:bookmarkEnd w:id="93"/>
    <w:bookmarkStart w:name="z219" w:id="94"/>
    <w:p>
      <w:pPr>
        <w:spacing w:after="0"/>
        <w:ind w:left="0"/>
        <w:jc w:val="both"/>
      </w:pPr>
      <w:r>
        <w:rPr>
          <w:rFonts w:ascii="Times New Roman"/>
          <w:b w:val="false"/>
          <w:i w:val="false"/>
          <w:color w:val="000000"/>
          <w:sz w:val="28"/>
        </w:rPr>
        <w:t>
      2. Справка о ссудной задолженности предпринимателя по состоянию на момент проведения мониторинга, с расшифровкой по статьям задолженностей (основной долг, вознаграждение, пени, штрафы), с выделением просроченной части или акт сверки между банком/лизинговой компании/исламским банком/исламской лизинговой компанией и предпринимателем. В справке необходимо указать наличие/отсутствие ареста счетов предпринимателя.</w:t>
      </w:r>
    </w:p>
    <w:bookmarkEnd w:id="94"/>
    <w:bookmarkStart w:name="z220" w:id="95"/>
    <w:p>
      <w:pPr>
        <w:spacing w:after="0"/>
        <w:ind w:left="0"/>
        <w:jc w:val="both"/>
      </w:pPr>
      <w:r>
        <w:rPr>
          <w:rFonts w:ascii="Times New Roman"/>
          <w:b w:val="false"/>
          <w:i w:val="false"/>
          <w:color w:val="000000"/>
          <w:sz w:val="28"/>
        </w:rPr>
        <w:t>
      3. Документы, представленные в подтверждение целевого использования (как на инвестиционные цели, так и на пополнение оборотных средств) займа, а также визуальное подтверждение:</w:t>
      </w:r>
    </w:p>
    <w:bookmarkEnd w:id="95"/>
    <w:bookmarkStart w:name="z221" w:id="96"/>
    <w:p>
      <w:pPr>
        <w:spacing w:after="0"/>
        <w:ind w:left="0"/>
        <w:jc w:val="both"/>
      </w:pPr>
      <w:r>
        <w:rPr>
          <w:rFonts w:ascii="Times New Roman"/>
          <w:b w:val="false"/>
          <w:i w:val="false"/>
          <w:color w:val="000000"/>
          <w:sz w:val="28"/>
        </w:rPr>
        <w:t>
      1) подтверждающие факт оплаты: платежные поручения, заявления на перевод в иностранной валюте, фискальные чеки, выписки с банковского счета (с даты выдачи проверяемого транша/займа по дату фактического освоения), квитанции к приходному кассовому ордеру и другие документы;</w:t>
      </w:r>
    </w:p>
    <w:bookmarkEnd w:id="96"/>
    <w:bookmarkStart w:name="z222" w:id="97"/>
    <w:p>
      <w:pPr>
        <w:spacing w:after="0"/>
        <w:ind w:left="0"/>
        <w:jc w:val="both"/>
      </w:pPr>
      <w:r>
        <w:rPr>
          <w:rFonts w:ascii="Times New Roman"/>
          <w:b w:val="false"/>
          <w:i w:val="false"/>
          <w:color w:val="000000"/>
          <w:sz w:val="28"/>
        </w:rPr>
        <w:t>
      2) подтверждающие получение товаров, выполнение работ, оказание услуг и достижения других целей, предусмотренных договором банковского займа: договоры/контракты, счета-фактуры, накладные, грузовые таможенные декларации, акты приема-передачи;</w:t>
      </w:r>
    </w:p>
    <w:bookmarkEnd w:id="97"/>
    <w:bookmarkStart w:name="z223" w:id="98"/>
    <w:p>
      <w:pPr>
        <w:spacing w:after="0"/>
        <w:ind w:left="0"/>
        <w:jc w:val="both"/>
      </w:pPr>
      <w:r>
        <w:rPr>
          <w:rFonts w:ascii="Times New Roman"/>
          <w:b w:val="false"/>
          <w:i w:val="false"/>
          <w:color w:val="000000"/>
          <w:sz w:val="28"/>
        </w:rPr>
        <w:t>
      3) в случае осуществления строительно-монтажных работ (далее – СМР): документ, подтверждающий право собственности/аренды земельного участка, на котором осуществляется СМР, уведомление конечного заемщика о начале производства СМР, акты ввода/приемки в эксплуатацию с регистрацией в уполномоченном органе.</w:t>
      </w:r>
    </w:p>
    <w:bookmarkEnd w:id="98"/>
    <w:bookmarkStart w:name="z224" w:id="99"/>
    <w:p>
      <w:pPr>
        <w:spacing w:after="0"/>
        <w:ind w:left="0"/>
        <w:jc w:val="both"/>
      </w:pPr>
      <w:r>
        <w:rPr>
          <w:rFonts w:ascii="Times New Roman"/>
          <w:b w:val="false"/>
          <w:i w:val="false"/>
          <w:color w:val="000000"/>
          <w:sz w:val="28"/>
        </w:rPr>
        <w:t>
      4. Подтверждение собственного участия по проектам в рамках Программы с суммой свыше 180 (ста восьмидесяти) миллионов тенге (денежных средств, движимого/недвижимого имущества), в том числе имуществом третьих лиц, предоставляемым в обеспечение на уровне не ниже 10 % от общей стоимости реализации проекта.</w:t>
      </w:r>
    </w:p>
    <w:bookmarkEnd w:id="99"/>
    <w:bookmarkStart w:name="z225" w:id="100"/>
    <w:p>
      <w:pPr>
        <w:spacing w:after="0"/>
        <w:ind w:left="0"/>
        <w:jc w:val="both"/>
      </w:pPr>
      <w:r>
        <w:rPr>
          <w:rFonts w:ascii="Times New Roman"/>
          <w:b w:val="false"/>
          <w:i w:val="false"/>
          <w:color w:val="000000"/>
          <w:sz w:val="28"/>
        </w:rPr>
        <w:t>
      5. В случае взимания комиссий, сборов и/или иных платежей, связанных с кредитом/заключением договора финансового лизинга, документ, подтверждающий возврат данных комиссий предпринимателю.</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мониторинга проектов,</w:t>
            </w:r>
            <w:r>
              <w:br/>
            </w:r>
            <w:r>
              <w:rPr>
                <w:rFonts w:ascii="Times New Roman"/>
                <w:b w:val="false"/>
                <w:i w:val="false"/>
                <w:color w:val="000000"/>
                <w:sz w:val="20"/>
              </w:rPr>
              <w:t>реализуемых в рамках программ</w:t>
            </w:r>
            <w:r>
              <w:br/>
            </w:r>
            <w:r>
              <w:rPr>
                <w:rFonts w:ascii="Times New Roman"/>
                <w:b w:val="false"/>
                <w:i w:val="false"/>
                <w:color w:val="000000"/>
                <w:sz w:val="20"/>
              </w:rPr>
              <w:t>финансовой поддержки</w:t>
            </w:r>
            <w:r>
              <w:br/>
            </w:r>
            <w:r>
              <w:rPr>
                <w:rFonts w:ascii="Times New Roman"/>
                <w:b w:val="false"/>
                <w:i w:val="false"/>
                <w:color w:val="000000"/>
                <w:sz w:val="20"/>
              </w:rPr>
              <w:t>предпринимательства в рамках</w:t>
            </w:r>
            <w:r>
              <w:br/>
            </w:r>
            <w:r>
              <w:rPr>
                <w:rFonts w:ascii="Times New Roman"/>
                <w:b w:val="false"/>
                <w:i w:val="false"/>
                <w:color w:val="000000"/>
                <w:sz w:val="20"/>
              </w:rPr>
              <w:t>Государственной программы</w:t>
            </w:r>
            <w:r>
              <w:br/>
            </w:r>
            <w:r>
              <w:rPr>
                <w:rFonts w:ascii="Times New Roman"/>
                <w:b w:val="false"/>
                <w:i w:val="false"/>
                <w:color w:val="000000"/>
                <w:sz w:val="20"/>
              </w:rPr>
              <w:t>поддержки и развития бизнеса</w:t>
            </w:r>
            <w:r>
              <w:br/>
            </w:r>
            <w:r>
              <w:rPr>
                <w:rFonts w:ascii="Times New Roman"/>
                <w:b w:val="false"/>
                <w:i w:val="false"/>
                <w:color w:val="000000"/>
                <w:sz w:val="20"/>
              </w:rPr>
              <w:t>"Дорожная карта бизнеса-2020"</w:t>
            </w:r>
          </w:p>
        </w:tc>
      </w:tr>
    </w:tbl>
    <w:bookmarkStart w:name="z137" w:id="101"/>
    <w:p>
      <w:pPr>
        <w:spacing w:after="0"/>
        <w:ind w:left="0"/>
        <w:jc w:val="left"/>
      </w:pPr>
      <w:r>
        <w:rPr>
          <w:rFonts w:ascii="Times New Roman"/>
          <w:b/>
          <w:i w:val="false"/>
          <w:color w:val="000000"/>
        </w:rPr>
        <w:t xml:space="preserve"> Перечень документов, необходимых для проведения мониторинга гарантируемых проектов</w:t>
      </w:r>
    </w:p>
    <w:bookmarkEnd w:id="101"/>
    <w:p>
      <w:pPr>
        <w:spacing w:after="0"/>
        <w:ind w:left="0"/>
        <w:jc w:val="both"/>
      </w:pPr>
      <w:r>
        <w:rPr>
          <w:rFonts w:ascii="Times New Roman"/>
          <w:b w:val="false"/>
          <w:i w:val="false"/>
          <w:color w:val="ff0000"/>
          <w:sz w:val="28"/>
        </w:rPr>
        <w:t xml:space="preserve">
      Сноска. Приложение 2 в редакции приказа Министра национальной экономики РК от 20.11.2019 </w:t>
      </w:r>
      <w:r>
        <w:rPr>
          <w:rFonts w:ascii="Times New Roman"/>
          <w:b w:val="false"/>
          <w:i w:val="false"/>
          <w:color w:val="ff0000"/>
          <w:sz w:val="28"/>
        </w:rPr>
        <w:t>№ 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6" w:id="102"/>
    <w:p>
      <w:pPr>
        <w:spacing w:after="0"/>
        <w:ind w:left="0"/>
        <w:jc w:val="both"/>
      </w:pPr>
      <w:r>
        <w:rPr>
          <w:rFonts w:ascii="Times New Roman"/>
          <w:b w:val="false"/>
          <w:i w:val="false"/>
          <w:color w:val="000000"/>
          <w:sz w:val="28"/>
        </w:rPr>
        <w:t>
      1. Бизнес-план, технико-экономическое заключение, в случае отсутствия данных документов экономическое заключение кредитного менеджера банка/лизинговой компании/исламского банка/исламской лизинговой компании, либо другие документы, раскрывающие суть проекта.</w:t>
      </w:r>
    </w:p>
    <w:bookmarkEnd w:id="102"/>
    <w:bookmarkStart w:name="z227" w:id="103"/>
    <w:p>
      <w:pPr>
        <w:spacing w:after="0"/>
        <w:ind w:left="0"/>
        <w:jc w:val="both"/>
      </w:pPr>
      <w:r>
        <w:rPr>
          <w:rFonts w:ascii="Times New Roman"/>
          <w:b w:val="false"/>
          <w:i w:val="false"/>
          <w:color w:val="000000"/>
          <w:sz w:val="28"/>
        </w:rPr>
        <w:t>
      2. Справка о ссудной задолженности предпринимателя по состоянию на момент проведения мониторинга, с расшифровкой по статьям задолженностей (основной долг, вознаграждение, пени, штрафы), с выделением просроченной части или акт сверки между банком/лизинговой компании/исламским банком/исламской лизинговой компанией и предпринимателем. В справке необходимо указать наличие/отсутствие ареста счетов предпринимателя.</w:t>
      </w:r>
    </w:p>
    <w:bookmarkEnd w:id="103"/>
    <w:bookmarkStart w:name="z228" w:id="104"/>
    <w:p>
      <w:pPr>
        <w:spacing w:after="0"/>
        <w:ind w:left="0"/>
        <w:jc w:val="both"/>
      </w:pPr>
      <w:r>
        <w:rPr>
          <w:rFonts w:ascii="Times New Roman"/>
          <w:b w:val="false"/>
          <w:i w:val="false"/>
          <w:color w:val="000000"/>
          <w:sz w:val="28"/>
        </w:rPr>
        <w:t>
      3. Договоры залогов со всеми дополнительными соглашениями.</w:t>
      </w:r>
    </w:p>
    <w:bookmarkEnd w:id="104"/>
    <w:bookmarkStart w:name="z229" w:id="105"/>
    <w:p>
      <w:pPr>
        <w:spacing w:after="0"/>
        <w:ind w:left="0"/>
        <w:jc w:val="both"/>
      </w:pPr>
      <w:r>
        <w:rPr>
          <w:rFonts w:ascii="Times New Roman"/>
          <w:b w:val="false"/>
          <w:i w:val="false"/>
          <w:color w:val="000000"/>
          <w:sz w:val="28"/>
        </w:rPr>
        <w:t>
      4. Документы, подтверждающие исполнение банком/лизинговой компанией/исламским банком/исламской лизинговой компанией и/или предпринимателем особых условий действительности гарантии и прочих условий гарантирования.</w:t>
      </w:r>
    </w:p>
    <w:bookmarkEnd w:id="105"/>
    <w:bookmarkStart w:name="z230" w:id="106"/>
    <w:p>
      <w:pPr>
        <w:spacing w:after="0"/>
        <w:ind w:left="0"/>
        <w:jc w:val="both"/>
      </w:pPr>
      <w:r>
        <w:rPr>
          <w:rFonts w:ascii="Times New Roman"/>
          <w:b w:val="false"/>
          <w:i w:val="false"/>
          <w:color w:val="000000"/>
          <w:sz w:val="28"/>
        </w:rPr>
        <w:t>
      5. Справка о зарегистрированных правах (обременениях) на недвижимое имущество и его технических характеристиках на залоговое имущество. Предоставление/запрос справки осуществляется при проведении первого мониторинга по проекту. При последующих мониторингах справка обновляется, если ее срок более 1 (одного) года. При этом, требуется обязательное предоставление/запрос актуальной справки при проведении внепланового мониторинга Финансовым агентством, в случае неисполнения предпринимателем обязательств по погашению суммы основного долга по договору банковского займа в сроки, установленные договором гарантии.</w:t>
      </w:r>
    </w:p>
    <w:bookmarkEnd w:id="106"/>
    <w:bookmarkStart w:name="z231" w:id="107"/>
    <w:p>
      <w:pPr>
        <w:spacing w:after="0"/>
        <w:ind w:left="0"/>
        <w:jc w:val="both"/>
      </w:pPr>
      <w:r>
        <w:rPr>
          <w:rFonts w:ascii="Times New Roman"/>
          <w:b w:val="false"/>
          <w:i w:val="false"/>
          <w:color w:val="000000"/>
          <w:sz w:val="28"/>
        </w:rPr>
        <w:t>
      6. Договоры банковского займа, транши с дополнительными соглашениями, заключенные с предпринимателем, выданные в рамках кредитных соглашений по всем выдачам.</w:t>
      </w:r>
    </w:p>
    <w:bookmarkEnd w:id="107"/>
    <w:bookmarkStart w:name="z232" w:id="108"/>
    <w:p>
      <w:pPr>
        <w:spacing w:after="0"/>
        <w:ind w:left="0"/>
        <w:jc w:val="both"/>
      </w:pPr>
      <w:r>
        <w:rPr>
          <w:rFonts w:ascii="Times New Roman"/>
          <w:b w:val="false"/>
          <w:i w:val="false"/>
          <w:color w:val="000000"/>
          <w:sz w:val="28"/>
        </w:rPr>
        <w:t>
      7. Документы, подтверждающие предоставление денег конечному заемщику по кредиту/кредитной линии (выписка с банковского счета предпринимателем (с даты получения проверяемого транша/займа, до даты фактического освоения), платежное поручение оператора и/или платежный ордер).</w:t>
      </w:r>
    </w:p>
    <w:bookmarkEnd w:id="108"/>
    <w:bookmarkStart w:name="z233" w:id="109"/>
    <w:p>
      <w:pPr>
        <w:spacing w:after="0"/>
        <w:ind w:left="0"/>
        <w:jc w:val="both"/>
      </w:pPr>
      <w:r>
        <w:rPr>
          <w:rFonts w:ascii="Times New Roman"/>
          <w:b w:val="false"/>
          <w:i w:val="false"/>
          <w:color w:val="000000"/>
          <w:sz w:val="28"/>
        </w:rPr>
        <w:t>
      8. Документы, представленные в подтверждение целевого использования (как на инвестиционные цели, так и на пополнение оборотных средств) займа, а также визуальное подтверждение:</w:t>
      </w:r>
    </w:p>
    <w:bookmarkEnd w:id="109"/>
    <w:bookmarkStart w:name="z234" w:id="110"/>
    <w:p>
      <w:pPr>
        <w:spacing w:after="0"/>
        <w:ind w:left="0"/>
        <w:jc w:val="both"/>
      </w:pPr>
      <w:r>
        <w:rPr>
          <w:rFonts w:ascii="Times New Roman"/>
          <w:b w:val="false"/>
          <w:i w:val="false"/>
          <w:color w:val="000000"/>
          <w:sz w:val="28"/>
        </w:rPr>
        <w:t>
      1) подтверждающие факт оплаты: платежные поручения, заявления на перевод в иностранной валюте, фискальные чеки, выписки с банковского счета (с даты выдачи проверяемого транша/займа по дату фактического освоения), квитанции к приходному кассовому ордеру и другие документы;</w:t>
      </w:r>
    </w:p>
    <w:bookmarkEnd w:id="110"/>
    <w:bookmarkStart w:name="z235" w:id="111"/>
    <w:p>
      <w:pPr>
        <w:spacing w:after="0"/>
        <w:ind w:left="0"/>
        <w:jc w:val="both"/>
      </w:pPr>
      <w:r>
        <w:rPr>
          <w:rFonts w:ascii="Times New Roman"/>
          <w:b w:val="false"/>
          <w:i w:val="false"/>
          <w:color w:val="000000"/>
          <w:sz w:val="28"/>
        </w:rPr>
        <w:t>
      2) подтверждающие получение товаров, выполнение работ, оказание услуг и достижения других целей, предусмотренных договором банковского займа: договоры/контракты, счета-фактуры, накладные, грузовые таможенные декларации, акты приема-передачи;</w:t>
      </w:r>
    </w:p>
    <w:bookmarkEnd w:id="111"/>
    <w:bookmarkStart w:name="z236" w:id="112"/>
    <w:p>
      <w:pPr>
        <w:spacing w:after="0"/>
        <w:ind w:left="0"/>
        <w:jc w:val="both"/>
      </w:pPr>
      <w:r>
        <w:rPr>
          <w:rFonts w:ascii="Times New Roman"/>
          <w:b w:val="false"/>
          <w:i w:val="false"/>
          <w:color w:val="000000"/>
          <w:sz w:val="28"/>
        </w:rPr>
        <w:t>
      3) в случае осуществления строительно-монтажных работ (далее – СМР): документ, подтверждающий право собственности/аренды земельного участка, на котором осуществляется СМР, уведомление конечного заемщика о начале производства СМР, акты ввода/приемки в эксплуатацию с регистрацией в уполномоченном органе.</w:t>
      </w:r>
    </w:p>
    <w:bookmarkEnd w:id="112"/>
    <w:bookmarkStart w:name="z237" w:id="113"/>
    <w:p>
      <w:pPr>
        <w:spacing w:after="0"/>
        <w:ind w:left="0"/>
        <w:jc w:val="both"/>
      </w:pPr>
      <w:r>
        <w:rPr>
          <w:rFonts w:ascii="Times New Roman"/>
          <w:b w:val="false"/>
          <w:i w:val="false"/>
          <w:color w:val="000000"/>
          <w:sz w:val="28"/>
        </w:rPr>
        <w:t>
      9. Подтверждение собственного участия по проектам в рамках Программы с суммой свыше 180 (ста восьмидесяти) миллионов тенге (денежных средств, движимого/недвижимого имущества), в том числе имуществом третьих лиц, предоставляемым в обеспечение на уровне не ниже 10 % от общей стоимости реализации проекта.</w:t>
      </w:r>
    </w:p>
    <w:bookmarkEnd w:id="113"/>
    <w:bookmarkStart w:name="z238" w:id="114"/>
    <w:p>
      <w:pPr>
        <w:spacing w:after="0"/>
        <w:ind w:left="0"/>
        <w:jc w:val="both"/>
      </w:pPr>
      <w:r>
        <w:rPr>
          <w:rFonts w:ascii="Times New Roman"/>
          <w:b w:val="false"/>
          <w:i w:val="false"/>
          <w:color w:val="000000"/>
          <w:sz w:val="28"/>
        </w:rPr>
        <w:t>
      10. В случае взимания комиссий, сборов и/или иных платежей, связанных с кредитом/заключением договора финансового лизинга, документ, подтверждающий возврат данных комиссий предпринимателю.</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w:t>
            </w:r>
            <w:r>
              <w:br/>
            </w:r>
            <w:r>
              <w:rPr>
                <w:rFonts w:ascii="Times New Roman"/>
                <w:b w:val="false"/>
                <w:i w:val="false"/>
                <w:color w:val="000000"/>
                <w:sz w:val="20"/>
              </w:rPr>
              <w:t>мониторинга проектов,</w:t>
            </w:r>
            <w:r>
              <w:br/>
            </w:r>
            <w:r>
              <w:rPr>
                <w:rFonts w:ascii="Times New Roman"/>
                <w:b w:val="false"/>
                <w:i w:val="false"/>
                <w:color w:val="000000"/>
                <w:sz w:val="20"/>
              </w:rPr>
              <w:t>реализуемых в рамках программ</w:t>
            </w:r>
            <w:r>
              <w:br/>
            </w:r>
            <w:r>
              <w:rPr>
                <w:rFonts w:ascii="Times New Roman"/>
                <w:b w:val="false"/>
                <w:i w:val="false"/>
                <w:color w:val="000000"/>
                <w:sz w:val="20"/>
              </w:rPr>
              <w:t>финансовой поддержки</w:t>
            </w:r>
            <w:r>
              <w:br/>
            </w:r>
            <w:r>
              <w:rPr>
                <w:rFonts w:ascii="Times New Roman"/>
                <w:b w:val="false"/>
                <w:i w:val="false"/>
                <w:color w:val="000000"/>
                <w:sz w:val="20"/>
              </w:rPr>
              <w:t>предпринимательства в рамках</w:t>
            </w:r>
            <w:r>
              <w:br/>
            </w:r>
            <w:r>
              <w:rPr>
                <w:rFonts w:ascii="Times New Roman"/>
                <w:b w:val="false"/>
                <w:i w:val="false"/>
                <w:color w:val="000000"/>
                <w:sz w:val="20"/>
              </w:rPr>
              <w:t>Государственной программы</w:t>
            </w:r>
            <w:r>
              <w:br/>
            </w:r>
            <w:r>
              <w:rPr>
                <w:rFonts w:ascii="Times New Roman"/>
                <w:b w:val="false"/>
                <w:i w:val="false"/>
                <w:color w:val="000000"/>
                <w:sz w:val="20"/>
              </w:rPr>
              <w:t>поддержки и развития бизнеса</w:t>
            </w:r>
            <w:r>
              <w:br/>
            </w:r>
            <w:r>
              <w:rPr>
                <w:rFonts w:ascii="Times New Roman"/>
                <w:b w:val="false"/>
                <w:i w:val="false"/>
                <w:color w:val="000000"/>
                <w:sz w:val="20"/>
              </w:rPr>
              <w:t>"Дорожная карта бизнеса-2020"</w:t>
            </w:r>
          </w:p>
        </w:tc>
      </w:tr>
    </w:tbl>
    <w:bookmarkStart w:name="z153" w:id="115"/>
    <w:p>
      <w:pPr>
        <w:spacing w:after="0"/>
        <w:ind w:left="0"/>
        <w:jc w:val="left"/>
      </w:pPr>
      <w:r>
        <w:rPr>
          <w:rFonts w:ascii="Times New Roman"/>
          <w:b/>
          <w:i w:val="false"/>
          <w:color w:val="000000"/>
        </w:rPr>
        <w:t xml:space="preserve"> Перечень документов, необходимых для проведения мониторинга проектов грантового финансирования</w:t>
      </w:r>
    </w:p>
    <w:bookmarkEnd w:id="115"/>
    <w:p>
      <w:pPr>
        <w:spacing w:after="0"/>
        <w:ind w:left="0"/>
        <w:jc w:val="both"/>
      </w:pPr>
      <w:r>
        <w:rPr>
          <w:rFonts w:ascii="Times New Roman"/>
          <w:b w:val="false"/>
          <w:i w:val="false"/>
          <w:color w:val="ff0000"/>
          <w:sz w:val="28"/>
        </w:rPr>
        <w:t xml:space="preserve">
      Сноска. Приложение 3 в редакции приказа Министра национальной экономики РК от 20.11.2019 </w:t>
      </w:r>
      <w:r>
        <w:rPr>
          <w:rFonts w:ascii="Times New Roman"/>
          <w:b w:val="false"/>
          <w:i w:val="false"/>
          <w:color w:val="ff0000"/>
          <w:sz w:val="28"/>
        </w:rPr>
        <w:t>№ 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9" w:id="116"/>
    <w:p>
      <w:pPr>
        <w:spacing w:after="0"/>
        <w:ind w:left="0"/>
        <w:jc w:val="both"/>
      </w:pPr>
      <w:r>
        <w:rPr>
          <w:rFonts w:ascii="Times New Roman"/>
          <w:b w:val="false"/>
          <w:i w:val="false"/>
          <w:color w:val="000000"/>
          <w:sz w:val="28"/>
        </w:rPr>
        <w:t>
      1. Бизнес-план, технико-экономическое заключение либо другие документы, раскрывающие суть проекта.</w:t>
      </w:r>
    </w:p>
    <w:bookmarkEnd w:id="116"/>
    <w:bookmarkStart w:name="z240" w:id="117"/>
    <w:p>
      <w:pPr>
        <w:spacing w:after="0"/>
        <w:ind w:left="0"/>
        <w:jc w:val="both"/>
      </w:pPr>
      <w:r>
        <w:rPr>
          <w:rFonts w:ascii="Times New Roman"/>
          <w:b w:val="false"/>
          <w:i w:val="false"/>
          <w:color w:val="000000"/>
          <w:sz w:val="28"/>
        </w:rPr>
        <w:t>
      2. Документы, представленные в подтверждение целевого использования (как на инвестиционные цели, так и на пополнение оборотных средств) суммы гранта:</w:t>
      </w:r>
    </w:p>
    <w:bookmarkEnd w:id="117"/>
    <w:bookmarkStart w:name="z241" w:id="118"/>
    <w:p>
      <w:pPr>
        <w:spacing w:after="0"/>
        <w:ind w:left="0"/>
        <w:jc w:val="both"/>
      </w:pPr>
      <w:r>
        <w:rPr>
          <w:rFonts w:ascii="Times New Roman"/>
          <w:b w:val="false"/>
          <w:i w:val="false"/>
          <w:color w:val="000000"/>
          <w:sz w:val="28"/>
        </w:rPr>
        <w:t>
      1) подтверждающие факт оплаты: платежные поручения, заявления на перевод в иностранной валюте, фискальные чеки, выписки с банковского счета (с даты выдачи проверяемого транша/займа по дату фактического освоения), квитанции к приходному кассовому ордеру и другие документы;</w:t>
      </w:r>
    </w:p>
    <w:bookmarkEnd w:id="118"/>
    <w:bookmarkStart w:name="z242" w:id="119"/>
    <w:p>
      <w:pPr>
        <w:spacing w:after="0"/>
        <w:ind w:left="0"/>
        <w:jc w:val="both"/>
      </w:pPr>
      <w:r>
        <w:rPr>
          <w:rFonts w:ascii="Times New Roman"/>
          <w:b w:val="false"/>
          <w:i w:val="false"/>
          <w:color w:val="000000"/>
          <w:sz w:val="28"/>
        </w:rPr>
        <w:t>
      2) подтверждающие получение товаров, выполнение работ, оказание услуг и достижения других целей, предусмотренных договором банковского займа: договоры/контракты, счета-фактуры, накладные, грузовые таможенные декларации, акты приема-передачи;</w:t>
      </w:r>
    </w:p>
    <w:bookmarkEnd w:id="119"/>
    <w:bookmarkStart w:name="z243" w:id="120"/>
    <w:p>
      <w:pPr>
        <w:spacing w:after="0"/>
        <w:ind w:left="0"/>
        <w:jc w:val="both"/>
      </w:pPr>
      <w:r>
        <w:rPr>
          <w:rFonts w:ascii="Times New Roman"/>
          <w:b w:val="false"/>
          <w:i w:val="false"/>
          <w:color w:val="000000"/>
          <w:sz w:val="28"/>
        </w:rPr>
        <w:t>
      3) в случае осуществления строительно-монтажных работ (далее – СМР): документ, подтверждающий право собственности/аренды земельного участка, на котором осуществляется СМР, уведомление конечного заемщика о начале производства СМР, акты ввода/приемки в эксплуатацию с регистрацией в уполномоченном органе.</w:t>
      </w:r>
    </w:p>
    <w:bookmarkEnd w:id="120"/>
    <w:bookmarkStart w:name="z244" w:id="121"/>
    <w:p>
      <w:pPr>
        <w:spacing w:after="0"/>
        <w:ind w:left="0"/>
        <w:jc w:val="both"/>
      </w:pPr>
      <w:r>
        <w:rPr>
          <w:rFonts w:ascii="Times New Roman"/>
          <w:b w:val="false"/>
          <w:i w:val="false"/>
          <w:color w:val="000000"/>
          <w:sz w:val="28"/>
        </w:rPr>
        <w:t>
      3. Документы, подтверждающие софинансирование расходов на реализацию бизнес-проекта собственными средствами в размере не менее 10 % от суммы предоставляемого гранта, а также визуальное подтверждение:</w:t>
      </w:r>
    </w:p>
    <w:bookmarkEnd w:id="121"/>
    <w:bookmarkStart w:name="z245" w:id="122"/>
    <w:p>
      <w:pPr>
        <w:spacing w:after="0"/>
        <w:ind w:left="0"/>
        <w:jc w:val="both"/>
      </w:pPr>
      <w:r>
        <w:rPr>
          <w:rFonts w:ascii="Times New Roman"/>
          <w:b w:val="false"/>
          <w:i w:val="false"/>
          <w:color w:val="000000"/>
          <w:sz w:val="28"/>
        </w:rPr>
        <w:t>
      1) подтверждающие факт оплаты: платежные поручения, заявления на перевод в иностранной валюте, фискальные чеки, выписки с банковского счета (с даты выдачи проверяемого транша/займа по дату фактического освоения), квитанции к приходному кассовому ордеру и другие документы;</w:t>
      </w:r>
    </w:p>
    <w:bookmarkEnd w:id="122"/>
    <w:bookmarkStart w:name="z246" w:id="123"/>
    <w:p>
      <w:pPr>
        <w:spacing w:after="0"/>
        <w:ind w:left="0"/>
        <w:jc w:val="both"/>
      </w:pPr>
      <w:r>
        <w:rPr>
          <w:rFonts w:ascii="Times New Roman"/>
          <w:b w:val="false"/>
          <w:i w:val="false"/>
          <w:color w:val="000000"/>
          <w:sz w:val="28"/>
        </w:rPr>
        <w:t>
      2) подтверждающие получение товаров, выполнение работ, оказание услуг и достижения других целей, предусмотренных договором банковского займа: договоры/контракты, счета-фактуры, накладные, грузовые таможенные декларации, акты приема-передачи;</w:t>
      </w:r>
    </w:p>
    <w:bookmarkEnd w:id="123"/>
    <w:bookmarkStart w:name="z247" w:id="124"/>
    <w:p>
      <w:pPr>
        <w:spacing w:after="0"/>
        <w:ind w:left="0"/>
        <w:jc w:val="both"/>
      </w:pPr>
      <w:r>
        <w:rPr>
          <w:rFonts w:ascii="Times New Roman"/>
          <w:b w:val="false"/>
          <w:i w:val="false"/>
          <w:color w:val="000000"/>
          <w:sz w:val="28"/>
        </w:rPr>
        <w:t>
      3) в случае осуществления СМР: документ, подтверждающий право собственности/аренды земельного участка, на котором осуществляется СМР, уведомление конечного заемщика о начале производства СМР, акты ввода/приемки в эксплуатацию с регистрацией в уполномоченном органе и другие.</w:t>
      </w:r>
    </w:p>
    <w:bookmarkEnd w:id="124"/>
    <w:bookmarkStart w:name="z248" w:id="125"/>
    <w:p>
      <w:pPr>
        <w:spacing w:after="0"/>
        <w:ind w:left="0"/>
        <w:jc w:val="both"/>
      </w:pPr>
      <w:r>
        <w:rPr>
          <w:rFonts w:ascii="Times New Roman"/>
          <w:b w:val="false"/>
          <w:i w:val="false"/>
          <w:color w:val="000000"/>
          <w:sz w:val="28"/>
        </w:rPr>
        <w:t xml:space="preserve">
      4. Документы, подтверждающие выполнение мероприятий целевой бизнес-программы (бизнес-проекта), в соответствии с планом мероприятий бизнес-проекта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Договору о предоставлении гранта на реализацию новых бизнес-идей, утвержденному приказом Министра национальной экономики Республики Казахстан от 6 марта 2019 года № 18 (зарегистрирован в Реестре государственной регистрации нормативных правовых актов за № 18377).</w:t>
      </w:r>
    </w:p>
    <w:bookmarkEnd w:id="125"/>
    <w:bookmarkStart w:name="z249" w:id="126"/>
    <w:p>
      <w:pPr>
        <w:spacing w:after="0"/>
        <w:ind w:left="0"/>
        <w:jc w:val="both"/>
      </w:pPr>
      <w:r>
        <w:rPr>
          <w:rFonts w:ascii="Times New Roman"/>
          <w:b w:val="false"/>
          <w:i w:val="false"/>
          <w:color w:val="000000"/>
          <w:sz w:val="28"/>
        </w:rPr>
        <w:t>
      5. Копии налоговых деклараций грантополучателя, акцептованные комитетом государственных доходов, подтверждающие создание новых рабочих мест.</w:t>
      </w:r>
    </w:p>
    <w:bookmarkEnd w:id="126"/>
    <w:bookmarkStart w:name="z250" w:id="127"/>
    <w:p>
      <w:pPr>
        <w:spacing w:after="0"/>
        <w:ind w:left="0"/>
        <w:jc w:val="both"/>
      </w:pPr>
      <w:r>
        <w:rPr>
          <w:rFonts w:ascii="Times New Roman"/>
          <w:b w:val="false"/>
          <w:i w:val="false"/>
          <w:color w:val="000000"/>
          <w:sz w:val="28"/>
        </w:rPr>
        <w:t>
      6. Документы, подтверждающие ход реализации бизнес-проекта, в том числе, документы, подтверждающие реализацию произведенной продукции, выполненных работ, предоставленных услуг в рамках бизнес-проекта.</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w:t>
            </w:r>
            <w:r>
              <w:br/>
            </w:r>
            <w:r>
              <w:rPr>
                <w:rFonts w:ascii="Times New Roman"/>
                <w:b w:val="false"/>
                <w:i w:val="false"/>
                <w:color w:val="000000"/>
                <w:sz w:val="20"/>
              </w:rPr>
              <w:t>мониторинга проектов,</w:t>
            </w:r>
            <w:r>
              <w:br/>
            </w:r>
            <w:r>
              <w:rPr>
                <w:rFonts w:ascii="Times New Roman"/>
                <w:b w:val="false"/>
                <w:i w:val="false"/>
                <w:color w:val="000000"/>
                <w:sz w:val="20"/>
              </w:rPr>
              <w:t>реализуемых в рамках программ</w:t>
            </w:r>
            <w:r>
              <w:br/>
            </w:r>
            <w:r>
              <w:rPr>
                <w:rFonts w:ascii="Times New Roman"/>
                <w:b w:val="false"/>
                <w:i w:val="false"/>
                <w:color w:val="000000"/>
                <w:sz w:val="20"/>
              </w:rPr>
              <w:t>финансовой поддержки</w:t>
            </w:r>
            <w:r>
              <w:br/>
            </w:r>
            <w:r>
              <w:rPr>
                <w:rFonts w:ascii="Times New Roman"/>
                <w:b w:val="false"/>
                <w:i w:val="false"/>
                <w:color w:val="000000"/>
                <w:sz w:val="20"/>
              </w:rPr>
              <w:t>предпринимательства в рамках</w:t>
            </w:r>
            <w:r>
              <w:br/>
            </w:r>
            <w:r>
              <w:rPr>
                <w:rFonts w:ascii="Times New Roman"/>
                <w:b w:val="false"/>
                <w:i w:val="false"/>
                <w:color w:val="000000"/>
                <w:sz w:val="20"/>
              </w:rPr>
              <w:t>Государственной программы</w:t>
            </w:r>
            <w:r>
              <w:br/>
            </w:r>
            <w:r>
              <w:rPr>
                <w:rFonts w:ascii="Times New Roman"/>
                <w:b w:val="false"/>
                <w:i w:val="false"/>
                <w:color w:val="000000"/>
                <w:sz w:val="20"/>
              </w:rPr>
              <w:t>поддержки и развития бизнеса</w:t>
            </w:r>
            <w:r>
              <w:br/>
            </w:r>
            <w:r>
              <w:rPr>
                <w:rFonts w:ascii="Times New Roman"/>
                <w:b w:val="false"/>
                <w:i w:val="false"/>
                <w:color w:val="000000"/>
                <w:sz w:val="20"/>
              </w:rPr>
              <w:t>"Дорожная карта бизнеса-2020"</w:t>
            </w:r>
          </w:p>
        </w:tc>
      </w:tr>
    </w:tbl>
    <w:bookmarkStart w:name="z168" w:id="128"/>
    <w:p>
      <w:pPr>
        <w:spacing w:after="0"/>
        <w:ind w:left="0"/>
        <w:jc w:val="left"/>
      </w:pPr>
      <w:r>
        <w:rPr>
          <w:rFonts w:ascii="Times New Roman"/>
          <w:b/>
          <w:i w:val="false"/>
          <w:color w:val="000000"/>
        </w:rPr>
        <w:t xml:space="preserve"> Отчет акционерного общества "_____________" о текущем мониторинге хода реализации проектов субъектов частного предпринимательства в рамках первого/ второго направления Программы/Механизма (нужное указать) за период с __________________ по ______________________ года</w:t>
      </w:r>
    </w:p>
    <w:bookmarkEnd w:id="128"/>
    <w:p>
      <w:pPr>
        <w:spacing w:after="0"/>
        <w:ind w:left="0"/>
        <w:jc w:val="both"/>
      </w:pPr>
      <w:r>
        <w:rPr>
          <w:rFonts w:ascii="Times New Roman"/>
          <w:b w:val="false"/>
          <w:i w:val="false"/>
          <w:color w:val="ff0000"/>
          <w:sz w:val="28"/>
        </w:rPr>
        <w:t xml:space="preserve">
      Сноска. Приложение 4 в редакции приказа Министра национальной экономики РК от 20.11.2019 </w:t>
      </w:r>
      <w:r>
        <w:rPr>
          <w:rFonts w:ascii="Times New Roman"/>
          <w:b w:val="false"/>
          <w:i w:val="false"/>
          <w:color w:val="ff0000"/>
          <w:sz w:val="28"/>
        </w:rPr>
        <w:t>№ 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576"/>
        <w:gridCol w:w="1482"/>
        <w:gridCol w:w="576"/>
        <w:gridCol w:w="2457"/>
        <w:gridCol w:w="2924"/>
        <w:gridCol w:w="1556"/>
        <w:gridCol w:w="1557"/>
        <w:gridCol w:w="577"/>
      </w:tblGrid>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обращения субъекта частного предпринимательства (регион)</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(ИИН)/бизнес-идентификационный номер (БИН) заемщика</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статус (Товарищество с ограниченной ответственностью, индивидуальный предприниматель, крестьянское хозяйство, предпринимательский кооператив)</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договора банковского займа/Соглашения об открытии кредитной линии</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банковского займа/Соглашения об открытии кредитной линии</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кредита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610"/>
        <w:gridCol w:w="1366"/>
        <w:gridCol w:w="2015"/>
        <w:gridCol w:w="1363"/>
        <w:gridCol w:w="1856"/>
        <w:gridCol w:w="1364"/>
      </w:tblGrid>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по кредиту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Льготный период по погашению основного долга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Льготный период по выплате вознаграждения</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 кредиту (транша)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фактической выдачи средств</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задолженности основного долга на отчетную дату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гарантии</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0"/>
        <w:gridCol w:w="1141"/>
        <w:gridCol w:w="1552"/>
        <w:gridCol w:w="1348"/>
        <w:gridCol w:w="1348"/>
        <w:gridCol w:w="1348"/>
        <w:gridCol w:w="2121"/>
        <w:gridCol w:w="2302"/>
      </w:tblGrid>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гарантии</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гарантии Финансового агентства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исполнения обязательства Финансового агентства по гарантии</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просроченной задолженности по основному долгу</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 просрочки по основному долгу</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просроченных дней по оплате вознаграждения</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кредитования (инвестиционный кредит/пополнение оборотных средств)</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общему классификатору видов экономической деятельности (ОКЭД)</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4"/>
        <w:gridCol w:w="4203"/>
        <w:gridCol w:w="2008"/>
        <w:gridCol w:w="3085"/>
      </w:tblGrid>
      <w:tr>
        <w:trPr>
          <w:trHeight w:val="30" w:hRule="atLeast"/>
        </w:trPr>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по проекту (стартовый/действующий)</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доступности по договору банковского займа/Соглашения об открытии кредитной линии</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 уполномоченного органа банка</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Классификационная категория по требованиям Национального Банка Республики Казахстан</w:t>
            </w:r>
          </w:p>
        </w:tc>
      </w:tr>
      <w:tr>
        <w:trPr>
          <w:trHeight w:val="30" w:hRule="atLeast"/>
        </w:trPr>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Должностное лицо __________________________ Фамилия, имя, отчество (при наличии)  (подпись, печать (при наличии) Ответственный работник _____________________ Фамилия, имя, отчество (при наличии)  (подпись, печать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проведения</w:t>
            </w:r>
            <w:r>
              <w:br/>
            </w:r>
            <w:r>
              <w:rPr>
                <w:rFonts w:ascii="Times New Roman"/>
                <w:b w:val="false"/>
                <w:i w:val="false"/>
                <w:color w:val="000000"/>
                <w:sz w:val="20"/>
              </w:rPr>
              <w:t>мониторинга проектов,</w:t>
            </w:r>
            <w:r>
              <w:br/>
            </w:r>
            <w:r>
              <w:rPr>
                <w:rFonts w:ascii="Times New Roman"/>
                <w:b w:val="false"/>
                <w:i w:val="false"/>
                <w:color w:val="000000"/>
                <w:sz w:val="20"/>
              </w:rPr>
              <w:t>реализуемых в рамках программ</w:t>
            </w:r>
            <w:r>
              <w:br/>
            </w:r>
            <w:r>
              <w:rPr>
                <w:rFonts w:ascii="Times New Roman"/>
                <w:b w:val="false"/>
                <w:i w:val="false"/>
                <w:color w:val="000000"/>
                <w:sz w:val="20"/>
              </w:rPr>
              <w:t>финансовой поддержки</w:t>
            </w:r>
            <w:r>
              <w:br/>
            </w:r>
            <w:r>
              <w:rPr>
                <w:rFonts w:ascii="Times New Roman"/>
                <w:b w:val="false"/>
                <w:i w:val="false"/>
                <w:color w:val="000000"/>
                <w:sz w:val="20"/>
              </w:rPr>
              <w:t>предпринимательства в рамках</w:t>
            </w:r>
            <w:r>
              <w:br/>
            </w:r>
            <w:r>
              <w:rPr>
                <w:rFonts w:ascii="Times New Roman"/>
                <w:b w:val="false"/>
                <w:i w:val="false"/>
                <w:color w:val="000000"/>
                <w:sz w:val="20"/>
              </w:rPr>
              <w:t xml:space="preserve">Государственной программы </w:t>
            </w:r>
            <w:r>
              <w:br/>
            </w:r>
            <w:r>
              <w:rPr>
                <w:rFonts w:ascii="Times New Roman"/>
                <w:b w:val="false"/>
                <w:i w:val="false"/>
                <w:color w:val="000000"/>
                <w:sz w:val="20"/>
              </w:rPr>
              <w:t>поддержки и развития бизнеса</w:t>
            </w:r>
            <w:r>
              <w:br/>
            </w:r>
            <w:r>
              <w:rPr>
                <w:rFonts w:ascii="Times New Roman"/>
                <w:b w:val="false"/>
                <w:i w:val="false"/>
                <w:color w:val="000000"/>
                <w:sz w:val="20"/>
              </w:rPr>
              <w:t>"Дорожная карта бизнеса-2020"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8" w:id="129"/>
    <w:p>
      <w:pPr>
        <w:spacing w:after="0"/>
        <w:ind w:left="0"/>
        <w:jc w:val="left"/>
      </w:pPr>
      <w:r>
        <w:rPr>
          <w:rFonts w:ascii="Times New Roman"/>
          <w:b/>
          <w:i w:val="false"/>
          <w:color w:val="000000"/>
        </w:rPr>
        <w:t xml:space="preserve"> Отчет о гарантировании (представляется Финансовым агентством в разрезе направлений Программы уполномоченному органу)</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835"/>
        <w:gridCol w:w="3366"/>
        <w:gridCol w:w="2346"/>
        <w:gridCol w:w="2857"/>
      </w:tblGrid>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 по договору банковского займа</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фактической выдачи средств</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задолженности по основному долгу</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9" w:id="130"/>
    <w:p>
      <w:pPr>
        <w:spacing w:after="0"/>
        <w:ind w:left="0"/>
        <w:jc w:val="both"/>
      </w:pPr>
      <w:r>
        <w:rPr>
          <w:rFonts w:ascii="Times New Roman"/>
          <w:b w:val="false"/>
          <w:i w:val="false"/>
          <w:color w:val="000000"/>
          <w:sz w:val="28"/>
        </w:rPr>
        <w:t>
      продолжение таблицы</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0"/>
        <w:gridCol w:w="2802"/>
        <w:gridCol w:w="5918"/>
      </w:tblGrid>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гарантии Финансового агентства</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суммы гарантии</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исполненных обязательств Финансовым агентством по гарантиям</w:t>
            </w:r>
          </w:p>
        </w:tc>
      </w:tr>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0" w:id="131"/>
    <w:p>
      <w:pPr>
        <w:spacing w:after="0"/>
        <w:ind w:left="0"/>
        <w:jc w:val="both"/>
      </w:pPr>
      <w:r>
        <w:rPr>
          <w:rFonts w:ascii="Times New Roman"/>
          <w:b w:val="false"/>
          <w:i w:val="false"/>
          <w:color w:val="000000"/>
          <w:sz w:val="28"/>
        </w:rPr>
        <w:t>
      Должностное лицо _________________________________________________________</w:t>
      </w:r>
      <w:r>
        <w:br/>
      </w:r>
      <w:r>
        <w:rPr>
          <w:rFonts w:ascii="Times New Roman"/>
          <w:b w:val="false"/>
          <w:i w:val="false"/>
          <w:color w:val="000000"/>
          <w:sz w:val="28"/>
        </w:rPr>
        <w:t xml:space="preserve">                   Фамилия, имя, отчество (при наличии) (подпись, печать (при наличии)</w:t>
      </w:r>
      <w:r>
        <w:br/>
      </w:r>
      <w:r>
        <w:rPr>
          <w:rFonts w:ascii="Times New Roman"/>
          <w:b w:val="false"/>
          <w:i w:val="false"/>
          <w:color w:val="000000"/>
          <w:sz w:val="28"/>
        </w:rPr>
        <w:t>Ответственный работник __________________________________________________________</w:t>
      </w:r>
      <w:r>
        <w:br/>
      </w:r>
      <w:r>
        <w:rPr>
          <w:rFonts w:ascii="Times New Roman"/>
          <w:b w:val="false"/>
          <w:i w:val="false"/>
          <w:color w:val="000000"/>
          <w:sz w:val="28"/>
        </w:rPr>
        <w:t xml:space="preserve">                   Фамилия, имя, отчество (при наличии) (подпись, печать (при наличии)</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проведения</w:t>
            </w:r>
            <w:r>
              <w:br/>
            </w:r>
            <w:r>
              <w:rPr>
                <w:rFonts w:ascii="Times New Roman"/>
                <w:b w:val="false"/>
                <w:i w:val="false"/>
                <w:color w:val="000000"/>
                <w:sz w:val="20"/>
              </w:rPr>
              <w:t>мониторинга проектов,</w:t>
            </w:r>
            <w:r>
              <w:br/>
            </w:r>
            <w:r>
              <w:rPr>
                <w:rFonts w:ascii="Times New Roman"/>
                <w:b w:val="false"/>
                <w:i w:val="false"/>
                <w:color w:val="000000"/>
                <w:sz w:val="20"/>
              </w:rPr>
              <w:t>реализуемых в рамках программ</w:t>
            </w:r>
            <w:r>
              <w:br/>
            </w:r>
            <w:r>
              <w:rPr>
                <w:rFonts w:ascii="Times New Roman"/>
                <w:b w:val="false"/>
                <w:i w:val="false"/>
                <w:color w:val="000000"/>
                <w:sz w:val="20"/>
              </w:rPr>
              <w:t>финансовой поддержки</w:t>
            </w:r>
            <w:r>
              <w:br/>
            </w:r>
            <w:r>
              <w:rPr>
                <w:rFonts w:ascii="Times New Roman"/>
                <w:b w:val="false"/>
                <w:i w:val="false"/>
                <w:color w:val="000000"/>
                <w:sz w:val="20"/>
              </w:rPr>
              <w:t>предпринимательства в рамках</w:t>
            </w:r>
            <w:r>
              <w:br/>
            </w:r>
            <w:r>
              <w:rPr>
                <w:rFonts w:ascii="Times New Roman"/>
                <w:b w:val="false"/>
                <w:i w:val="false"/>
                <w:color w:val="000000"/>
                <w:sz w:val="20"/>
              </w:rPr>
              <w:t xml:space="preserve">Государственной программы </w:t>
            </w:r>
            <w:r>
              <w:br/>
            </w:r>
            <w:r>
              <w:rPr>
                <w:rFonts w:ascii="Times New Roman"/>
                <w:b w:val="false"/>
                <w:i w:val="false"/>
                <w:color w:val="000000"/>
                <w:sz w:val="20"/>
              </w:rPr>
              <w:t>поддержки и развития бизнеса</w:t>
            </w:r>
            <w:r>
              <w:br/>
            </w:r>
            <w:r>
              <w:rPr>
                <w:rFonts w:ascii="Times New Roman"/>
                <w:b w:val="false"/>
                <w:i w:val="false"/>
                <w:color w:val="000000"/>
                <w:sz w:val="20"/>
              </w:rPr>
              <w:t>"Дорожная карта бизнеса-2020"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3" w:id="132"/>
    <w:p>
      <w:pPr>
        <w:spacing w:after="0"/>
        <w:ind w:left="0"/>
        <w:jc w:val="both"/>
      </w:pPr>
      <w:r>
        <w:rPr>
          <w:rFonts w:ascii="Times New Roman"/>
          <w:b w:val="false"/>
          <w:i w:val="false"/>
          <w:color w:val="000000"/>
          <w:sz w:val="28"/>
        </w:rPr>
        <w:t>
       "___" ___________ 20___ года</w:t>
      </w:r>
    </w:p>
    <w:bookmarkEnd w:id="132"/>
    <w:bookmarkStart w:name="z184" w:id="133"/>
    <w:p>
      <w:pPr>
        <w:spacing w:after="0"/>
        <w:ind w:left="0"/>
        <w:jc w:val="left"/>
      </w:pPr>
      <w:r>
        <w:rPr>
          <w:rFonts w:ascii="Times New Roman"/>
          <w:b/>
          <w:i w:val="false"/>
          <w:color w:val="000000"/>
        </w:rPr>
        <w:t xml:space="preserve">  Акт о невозможности проведения мониторинга в связи с не предоставлением/отказом в</w:t>
      </w:r>
      <w:r>
        <w:br/>
      </w:r>
      <w:r>
        <w:rPr>
          <w:rFonts w:ascii="Times New Roman"/>
          <w:b/>
          <w:i w:val="false"/>
          <w:color w:val="000000"/>
        </w:rPr>
        <w:t xml:space="preserve"> предоставлении грантополучателем сведений для проведения мониторинга проекта</w:t>
      </w:r>
    </w:p>
    <w:bookmarkEnd w:id="133"/>
    <w:bookmarkStart w:name="z185" w:id="134"/>
    <w:p>
      <w:pPr>
        <w:spacing w:after="0"/>
        <w:ind w:left="0"/>
        <w:jc w:val="both"/>
      </w:pPr>
      <w:r>
        <w:rPr>
          <w:rFonts w:ascii="Times New Roman"/>
          <w:b w:val="false"/>
          <w:i w:val="false"/>
          <w:color w:val="000000"/>
          <w:sz w:val="28"/>
        </w:rPr>
        <w:t>
      Мы, нижеподписавшиеся, ___________________________________________________</w:t>
      </w:r>
      <w:r>
        <w:br/>
      </w:r>
      <w:r>
        <w:rPr>
          <w:rFonts w:ascii="Times New Roman"/>
          <w:b w:val="false"/>
          <w:i w:val="false"/>
          <w:color w:val="000000"/>
          <w:sz w:val="28"/>
        </w:rPr>
        <w:t xml:space="preserve"> (Фамилия, имя, отчество (при наличии) (далее – Ф.И.О.) директора/заместителя директора,</w:t>
      </w:r>
      <w:r>
        <w:br/>
      </w:r>
      <w:r>
        <w:rPr>
          <w:rFonts w:ascii="Times New Roman"/>
          <w:b w:val="false"/>
          <w:i w:val="false"/>
          <w:color w:val="000000"/>
          <w:sz w:val="28"/>
        </w:rPr>
        <w:t>____________________________________Ф.И.О. специалиста(-ов) составили настоящий Акт</w:t>
      </w:r>
      <w:r>
        <w:br/>
      </w:r>
      <w:r>
        <w:rPr>
          <w:rFonts w:ascii="Times New Roman"/>
          <w:b w:val="false"/>
          <w:i w:val="false"/>
          <w:color w:val="000000"/>
          <w:sz w:val="28"/>
        </w:rPr>
        <w:t>о том, что ___.___.___ года (наименование банка/предпринимателя) не предоставил/отказал</w:t>
      </w:r>
      <w:r>
        <w:br/>
      </w:r>
      <w:r>
        <w:rPr>
          <w:rFonts w:ascii="Times New Roman"/>
          <w:b w:val="false"/>
          <w:i w:val="false"/>
          <w:color w:val="000000"/>
          <w:sz w:val="28"/>
        </w:rPr>
        <w:t>в предоставлении сведений, необходимых для проведения мониторинга проекта.</w:t>
      </w:r>
      <w:r>
        <w:br/>
      </w:r>
      <w:r>
        <w:rPr>
          <w:rFonts w:ascii="Times New Roman"/>
          <w:b w:val="false"/>
          <w:i w:val="false"/>
          <w:color w:val="000000"/>
          <w:sz w:val="28"/>
        </w:rPr>
        <w:t>Директор/Заместитель Директора</w:t>
      </w:r>
      <w:r>
        <w:br/>
      </w:r>
      <w:r>
        <w:rPr>
          <w:rFonts w:ascii="Times New Roman"/>
          <w:b w:val="false"/>
          <w:i w:val="false"/>
          <w:color w:val="000000"/>
          <w:sz w:val="28"/>
        </w:rPr>
        <w:t>Регионального филиала Финансового</w:t>
      </w:r>
      <w:r>
        <w:br/>
      </w:r>
      <w:r>
        <w:rPr>
          <w:rFonts w:ascii="Times New Roman"/>
          <w:b w:val="false"/>
          <w:i w:val="false"/>
          <w:color w:val="000000"/>
          <w:sz w:val="28"/>
        </w:rPr>
        <w:t>агентства</w:t>
      </w:r>
      <w:r>
        <w:br/>
      </w:r>
      <w:r>
        <w:rPr>
          <w:rFonts w:ascii="Times New Roman"/>
          <w:b w:val="false"/>
          <w:i w:val="false"/>
          <w:color w:val="000000"/>
          <w:sz w:val="28"/>
        </w:rPr>
        <w:t>___________________________________                   ________________________________</w:t>
      </w:r>
      <w:r>
        <w:br/>
      </w:r>
      <w:r>
        <w:rPr>
          <w:rFonts w:ascii="Times New Roman"/>
          <w:b w:val="false"/>
          <w:i w:val="false"/>
          <w:color w:val="000000"/>
          <w:sz w:val="28"/>
        </w:rPr>
        <w:t xml:space="preserve">                   Ф.И.О.                         (подпись, печать (при наличии)</w:t>
      </w:r>
      <w:r>
        <w:br/>
      </w:r>
      <w:r>
        <w:rPr>
          <w:rFonts w:ascii="Times New Roman"/>
          <w:b w:val="false"/>
          <w:i w:val="false"/>
          <w:color w:val="000000"/>
          <w:sz w:val="28"/>
        </w:rPr>
        <w:t xml:space="preserve"> Специалист Регионального филиала</w:t>
      </w:r>
      <w:r>
        <w:br/>
      </w:r>
      <w:r>
        <w:rPr>
          <w:rFonts w:ascii="Times New Roman"/>
          <w:b w:val="false"/>
          <w:i w:val="false"/>
          <w:color w:val="000000"/>
          <w:sz w:val="28"/>
        </w:rPr>
        <w:t xml:space="preserve">       Финансового агентства</w:t>
      </w:r>
      <w:r>
        <w:br/>
      </w:r>
      <w:r>
        <w:rPr>
          <w:rFonts w:ascii="Times New Roman"/>
          <w:b w:val="false"/>
          <w:i w:val="false"/>
          <w:color w:val="000000"/>
          <w:sz w:val="28"/>
        </w:rPr>
        <w:t>___________________________________                   ________________________________</w:t>
      </w:r>
      <w:r>
        <w:br/>
      </w:r>
      <w:r>
        <w:rPr>
          <w:rFonts w:ascii="Times New Roman"/>
          <w:b w:val="false"/>
          <w:i w:val="false"/>
          <w:color w:val="000000"/>
          <w:sz w:val="28"/>
        </w:rPr>
        <w:t xml:space="preserve">                   Ф.И.О.                         (подпись, печать (при наличии)</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проведения</w:t>
            </w:r>
            <w:r>
              <w:br/>
            </w:r>
            <w:r>
              <w:rPr>
                <w:rFonts w:ascii="Times New Roman"/>
                <w:b w:val="false"/>
                <w:i w:val="false"/>
                <w:color w:val="000000"/>
                <w:sz w:val="20"/>
              </w:rPr>
              <w:t>мониторинга проектов,</w:t>
            </w:r>
            <w:r>
              <w:br/>
            </w:r>
            <w:r>
              <w:rPr>
                <w:rFonts w:ascii="Times New Roman"/>
                <w:b w:val="false"/>
                <w:i w:val="false"/>
                <w:color w:val="000000"/>
                <w:sz w:val="20"/>
              </w:rPr>
              <w:t>реализуемых в рамках программ</w:t>
            </w:r>
            <w:r>
              <w:br/>
            </w:r>
            <w:r>
              <w:rPr>
                <w:rFonts w:ascii="Times New Roman"/>
                <w:b w:val="false"/>
                <w:i w:val="false"/>
                <w:color w:val="000000"/>
                <w:sz w:val="20"/>
              </w:rPr>
              <w:t>финансовой поддержки</w:t>
            </w:r>
            <w:r>
              <w:br/>
            </w:r>
            <w:r>
              <w:rPr>
                <w:rFonts w:ascii="Times New Roman"/>
                <w:b w:val="false"/>
                <w:i w:val="false"/>
                <w:color w:val="000000"/>
                <w:sz w:val="20"/>
              </w:rPr>
              <w:t>предпринимательства в рамках</w:t>
            </w:r>
            <w:r>
              <w:br/>
            </w:r>
            <w:r>
              <w:rPr>
                <w:rFonts w:ascii="Times New Roman"/>
                <w:b w:val="false"/>
                <w:i w:val="false"/>
                <w:color w:val="000000"/>
                <w:sz w:val="20"/>
              </w:rPr>
              <w:t>Государственной программы</w:t>
            </w:r>
            <w:r>
              <w:br/>
            </w:r>
            <w:r>
              <w:rPr>
                <w:rFonts w:ascii="Times New Roman"/>
                <w:b w:val="false"/>
                <w:i w:val="false"/>
                <w:color w:val="000000"/>
                <w:sz w:val="20"/>
              </w:rPr>
              <w:t>поддержки и развития бизнеса</w:t>
            </w:r>
            <w:r>
              <w:br/>
            </w:r>
            <w:r>
              <w:rPr>
                <w:rFonts w:ascii="Times New Roman"/>
                <w:b w:val="false"/>
                <w:i w:val="false"/>
                <w:color w:val="000000"/>
                <w:sz w:val="20"/>
              </w:rPr>
              <w:t>"Дорожная карта бизнеса-2020"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8" w:id="135"/>
    <w:p>
      <w:pPr>
        <w:spacing w:after="0"/>
        <w:ind w:left="0"/>
        <w:jc w:val="both"/>
      </w:pPr>
      <w:r>
        <w:rPr>
          <w:rFonts w:ascii="Times New Roman"/>
          <w:b w:val="false"/>
          <w:i w:val="false"/>
          <w:color w:val="000000"/>
          <w:sz w:val="28"/>
        </w:rPr>
        <w:t>
      " ____ " _______ 20___ года</w:t>
      </w:r>
    </w:p>
    <w:bookmarkEnd w:id="135"/>
    <w:bookmarkStart w:name="z189" w:id="136"/>
    <w:p>
      <w:pPr>
        <w:spacing w:after="0"/>
        <w:ind w:left="0"/>
        <w:jc w:val="left"/>
      </w:pPr>
      <w:r>
        <w:rPr>
          <w:rFonts w:ascii="Times New Roman"/>
          <w:b/>
          <w:i w:val="false"/>
          <w:color w:val="000000"/>
        </w:rPr>
        <w:t xml:space="preserve">                          Акт об отказе в подписании документа</w:t>
      </w:r>
    </w:p>
    <w:bookmarkEnd w:id="136"/>
    <w:bookmarkStart w:name="z190" w:id="137"/>
    <w:p>
      <w:pPr>
        <w:spacing w:after="0"/>
        <w:ind w:left="0"/>
        <w:jc w:val="both"/>
      </w:pPr>
      <w:r>
        <w:rPr>
          <w:rFonts w:ascii="Times New Roman"/>
          <w:b w:val="false"/>
          <w:i w:val="false"/>
          <w:color w:val="000000"/>
          <w:sz w:val="28"/>
        </w:rPr>
        <w:t>
      Мы, нижеподписавшиеся, ___________________________________________________</w:t>
      </w:r>
      <w:r>
        <w:br/>
      </w:r>
      <w:r>
        <w:rPr>
          <w:rFonts w:ascii="Times New Roman"/>
          <w:b w:val="false"/>
          <w:i w:val="false"/>
          <w:color w:val="000000"/>
          <w:sz w:val="28"/>
        </w:rPr>
        <w:t xml:space="preserve"> (Фамилия, имя, отчество (при наличии) (далее – Ф.И.О.) директора/заместителя директора</w:t>
      </w:r>
      <w:r>
        <w:br/>
      </w:r>
      <w:r>
        <w:rPr>
          <w:rFonts w:ascii="Times New Roman"/>
          <w:b w:val="false"/>
          <w:i w:val="false"/>
          <w:color w:val="000000"/>
          <w:sz w:val="28"/>
        </w:rPr>
        <w:t>Финансового агентства, _____________________________________Ф.И.О. специалиста (-ов)</w:t>
      </w:r>
      <w:r>
        <w:br/>
      </w:r>
      <w:r>
        <w:rPr>
          <w:rFonts w:ascii="Times New Roman"/>
          <w:b w:val="false"/>
          <w:i w:val="false"/>
          <w:color w:val="000000"/>
          <w:sz w:val="28"/>
        </w:rPr>
        <w:t>Финансового агентства) составили настоящий Акт о том, что ___.___.___года Региональным</w:t>
      </w:r>
      <w:r>
        <w:br/>
      </w:r>
      <w:r>
        <w:rPr>
          <w:rFonts w:ascii="Times New Roman"/>
          <w:b w:val="false"/>
          <w:i w:val="false"/>
          <w:color w:val="000000"/>
          <w:sz w:val="28"/>
        </w:rPr>
        <w:t>филиалом АО "Фонда развития предпринимательства "Даму" в (наименование банка/</w:t>
      </w:r>
      <w:r>
        <w:br/>
      </w:r>
      <w:r>
        <w:rPr>
          <w:rFonts w:ascii="Times New Roman"/>
          <w:b w:val="false"/>
          <w:i w:val="false"/>
          <w:color w:val="000000"/>
          <w:sz w:val="28"/>
        </w:rPr>
        <w:t>предпринимателя) был направлен (способ отправки (нарочным, заказным письмом)</w:t>
      </w:r>
      <w:r>
        <w:br/>
      </w:r>
      <w:r>
        <w:rPr>
          <w:rFonts w:ascii="Times New Roman"/>
          <w:b w:val="false"/>
          <w:i w:val="false"/>
          <w:color w:val="000000"/>
          <w:sz w:val="28"/>
        </w:rPr>
        <w:t>(наименование документа (отчет о Документальном мониторинге проектов/</w:t>
      </w:r>
      <w:r>
        <w:br/>
      </w:r>
      <w:r>
        <w:rPr>
          <w:rFonts w:ascii="Times New Roman"/>
          <w:b w:val="false"/>
          <w:i w:val="false"/>
          <w:color w:val="000000"/>
          <w:sz w:val="28"/>
        </w:rPr>
        <w:t>Мониторинговый отчет по проекту), полученный (наименование подразделения банка/</w:t>
      </w:r>
      <w:r>
        <w:br/>
      </w:r>
      <w:r>
        <w:rPr>
          <w:rFonts w:ascii="Times New Roman"/>
          <w:b w:val="false"/>
          <w:i w:val="false"/>
          <w:color w:val="000000"/>
          <w:sz w:val="28"/>
        </w:rPr>
        <w:t>предпринимателя) ___.___.___года, что подтверждается (квитанция о вручении, отметка</w:t>
      </w:r>
      <w:r>
        <w:br/>
      </w:r>
      <w:r>
        <w:rPr>
          <w:rFonts w:ascii="Times New Roman"/>
          <w:b w:val="false"/>
          <w:i w:val="false"/>
          <w:color w:val="000000"/>
          <w:sz w:val="28"/>
        </w:rPr>
        <w:t>канцелярии о получении), для подписания в срок до ___.___.___года.</w:t>
      </w:r>
      <w:r>
        <w:br/>
      </w:r>
      <w:r>
        <w:rPr>
          <w:rFonts w:ascii="Times New Roman"/>
          <w:b w:val="false"/>
          <w:i w:val="false"/>
          <w:color w:val="000000"/>
          <w:sz w:val="28"/>
        </w:rPr>
        <w:t>По состоянию на ___.___.___ года данный документ не подписан уполномоченным</w:t>
      </w:r>
      <w:r>
        <w:br/>
      </w:r>
      <w:r>
        <w:rPr>
          <w:rFonts w:ascii="Times New Roman"/>
          <w:b w:val="false"/>
          <w:i w:val="false"/>
          <w:color w:val="000000"/>
          <w:sz w:val="28"/>
        </w:rPr>
        <w:t>представителем (наименование банка/исламского банка/лизинговой компании)/</w:t>
      </w:r>
      <w:r>
        <w:br/>
      </w:r>
      <w:r>
        <w:rPr>
          <w:rFonts w:ascii="Times New Roman"/>
          <w:b w:val="false"/>
          <w:i w:val="false"/>
          <w:color w:val="000000"/>
          <w:sz w:val="28"/>
        </w:rPr>
        <w:t>предпринимателем/эмитентом/грантополучателем (нужное отразить).</w:t>
      </w:r>
      <w:r>
        <w:br/>
      </w:r>
      <w:r>
        <w:rPr>
          <w:rFonts w:ascii="Times New Roman"/>
          <w:b w:val="false"/>
          <w:i w:val="false"/>
          <w:color w:val="000000"/>
          <w:sz w:val="28"/>
        </w:rPr>
        <w:t>Директор/Заместитель Директора</w:t>
      </w:r>
      <w:r>
        <w:br/>
      </w:r>
      <w:r>
        <w:rPr>
          <w:rFonts w:ascii="Times New Roman"/>
          <w:b w:val="false"/>
          <w:i w:val="false"/>
          <w:color w:val="000000"/>
          <w:sz w:val="28"/>
        </w:rPr>
        <w:t>Регионального филиала Финансового</w:t>
      </w:r>
      <w:r>
        <w:br/>
      </w:r>
      <w:r>
        <w:rPr>
          <w:rFonts w:ascii="Times New Roman"/>
          <w:b w:val="false"/>
          <w:i w:val="false"/>
          <w:color w:val="000000"/>
          <w:sz w:val="28"/>
        </w:rPr>
        <w:t>агентства</w:t>
      </w:r>
      <w:r>
        <w:br/>
      </w:r>
      <w:r>
        <w:rPr>
          <w:rFonts w:ascii="Times New Roman"/>
          <w:b w:val="false"/>
          <w:i w:val="false"/>
          <w:color w:val="000000"/>
          <w:sz w:val="28"/>
        </w:rPr>
        <w:t>_______________________________                   ______________________________</w:t>
      </w:r>
      <w:r>
        <w:br/>
      </w:r>
      <w:r>
        <w:rPr>
          <w:rFonts w:ascii="Times New Roman"/>
          <w:b w:val="false"/>
          <w:i w:val="false"/>
          <w:color w:val="000000"/>
          <w:sz w:val="28"/>
        </w:rPr>
        <w:t xml:space="preserve">             Ф.И.О.                               (подпись, печать (при наличии)</w:t>
      </w:r>
      <w:r>
        <w:br/>
      </w:r>
      <w:r>
        <w:rPr>
          <w:rFonts w:ascii="Times New Roman"/>
          <w:b w:val="false"/>
          <w:i w:val="false"/>
          <w:color w:val="000000"/>
          <w:sz w:val="28"/>
        </w:rPr>
        <w:t>Специалист Регионального филиала</w:t>
      </w:r>
      <w:r>
        <w:br/>
      </w:r>
      <w:r>
        <w:rPr>
          <w:rFonts w:ascii="Times New Roman"/>
          <w:b w:val="false"/>
          <w:i w:val="false"/>
          <w:color w:val="000000"/>
          <w:sz w:val="28"/>
        </w:rPr>
        <w:t>Финансового агентства</w:t>
      </w:r>
      <w:r>
        <w:br/>
      </w:r>
      <w:r>
        <w:rPr>
          <w:rFonts w:ascii="Times New Roman"/>
          <w:b w:val="false"/>
          <w:i w:val="false"/>
          <w:color w:val="000000"/>
          <w:sz w:val="28"/>
        </w:rPr>
        <w:t>_______________________________                   ______________________________</w:t>
      </w:r>
      <w:r>
        <w:br/>
      </w:r>
      <w:r>
        <w:rPr>
          <w:rFonts w:ascii="Times New Roman"/>
          <w:b w:val="false"/>
          <w:i w:val="false"/>
          <w:color w:val="000000"/>
          <w:sz w:val="28"/>
        </w:rPr>
        <w:t xml:space="preserve">             Ф.И.О.                               (подпись, печать (при наличии)</w:t>
      </w:r>
    </w:p>
    <w:bookmarkEnd w:id="1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