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b77c" w14:textId="4f3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1-М "О зарегистрированных уголовных правонарушениях"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апреля 2019 года № 29. Зарегистрирован в Министерстве юстиции Республики Казахстан 26 апреля 2019 года № 18595.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декабря 2003 года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1-М "О зарегистрированных уголовных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1-М "О зарегистрированных уголовных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официальном интернет-ресурсе Генеральной прокуратуры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1-М "О зарегистрированных уголовных правонарушениях"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отчета № 1-М с изменениями, внесенными приказами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зарегистрированных уголовных правонарушениях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в прошлых годах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Кодекса Республики Казахстан (далее-УК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статьи 36 Уголовно-процессуального Кодекса Республики Казахстан (далее-УПК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истек срок расследования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переданных по подследственности со снятием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нераскрытых, уголовных проступков, прекращенных за истечением сроков давности без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досудебных расследований выделенных в отношении лиц в отдельное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1-1. Сведения о зарегистрированных уголовных правонарушениях и принятых решениях в текущем периоде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1-1 -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в прошлых годах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(далее-УК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истек срок расследования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переданных по подследственности со снятием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нераскрытых, уголовных проступков, прекращенных за истечением сроков давности без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досудебных расследований выделенных в отношении лиц в отдельное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1-2. Сведения о зарегистрированных уголовных правонарушениях в сфере предпринимательской деятельности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дополнен разделом 1-2 в соответствии с приказом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в прошлых годах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(Исчезновение лица) Факт криминального исчезновения не установлен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(Смерть лица) Факт криминальной смерти не установлен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 Республики Казахстан (далее - УК РК (особенная часть))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6)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8)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истек срок расследования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переданных по подследственности со снятием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нераскрытых, уголовных проступков, прекращенных за истечением сроков давности без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досудебных расследований выделенных в отношении лиц в отдельное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зарегистрированных уголовных правонарушениях по оконченным делам, совершенных несовершеннолетними, ранее совершавшими правонарушения, группой лиц, в состоянии алкогольного опьянения и лицах, их совершивших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оконченных производством в отчетном периоде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совершено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несовершеннолетними, или при их участии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совершавшими правонарушения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имеющие не снятую и непогашенную судимость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  <w:bookmarkEnd w:id="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совершено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алкогольного опьянения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наркотического возбуждения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12 с участием несовершеннолетних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преступное сообщество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организация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потерпевших (по правонарушениям) (</w:t>
      </w:r>
      <w:r>
        <w:rPr>
          <w:rFonts w:ascii="Times New Roman"/>
          <w:b w:val="false"/>
          <w:i w:val="false"/>
          <w:color w:val="000000"/>
          <w:sz w:val="28"/>
        </w:rPr>
        <w:t>статья 71 УПК РК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изменением, внесенным приказом Генерального Прокурора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 совершенных в отношении физических лиц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потерпевших, в отношении которых совершены правонарушения: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гимназий, лицеев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граждан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 по возрастному составу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Содружества независимых государств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 совершенных в отношении юридических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 повлекших смерть потерпевшего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установленной сумме материального ущерба и его возмещаемости по оконченным уголовным делам (в тысячах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сумма причиненного ущерба правонарушениями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сумма ущерба по делам направленным в суд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установленная сумма ущерба по делам прекращенным согласно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возмещенная сумма в ходе досудебного расследования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возмещенная сумма ущерба по делам направленным в суд (тысяч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возмещенная сумма ущерба по делам прекращенным согласно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и изъято имущество на сумму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направленным в суд (тысяч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прекращенным согласно пунктам 3), 4), 9), 10), 11), 12) части 1 статьи 35 и статьи 36 УПК РК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4-1. Сведения об установленной сумме материального ущерба и его возмещаемости по уголовным правонарушениям, находящимся в производстве и по которым прерваны сроки досудебного расследования (в тысячах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 причиненного ущерба по уголовным правонарушениям, находящимся в производстве (тысяч тенге)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возмещенная сумма по уголовным правонарушениям, находящимся в производстве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 - УК РК (особенная часть))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сумма ущерба по правонарушениям, по которым прерван срок расследования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Возмещенная сумма ущерба по правонарушениям, по которым прерваны сроки расследования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зарегистрированных правонарушениях, совершенных лицами, отбывающими уголовное наказание, в том числе за территорией учреждения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находившихся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(далее-ЕРДР) в отчетном периоде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безопасности для содержания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пробации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временного содержания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оконченных производством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направленных в суд в отчҰтном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(далее-УПК РК)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прекращенных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прерваны сроки досудебного расследования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истек срок расследования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переданных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лицах, совершивших правонарушения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пунктам 3), 4), 9), 10), 11), 12) части 1 статьи 35 и статьи 36 Уголовно-процессуального кодекса Республики Казахстан (далее -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в порядке статьи 518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Республики Казахстан (далее –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 - УК РК (особенная часть))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роде занятий лиц, совершивших правонарушения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предпринимателей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гимназий, лицеев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технических училищ, колледжей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средне-специальное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Сведения о сотрудниках правоохранительных органов, судьях и иных работниках органов власти и управления, совершивших правонарушения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(в том числе уголовно-исполнительной системы)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уголовно исполнительной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чрезвычайных ситуации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исполнителей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 следственного управления Министерства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Сведения о лицах, совершивших правонарушения в группе и в состоянии опьянения, а также ранее совершавших правонарушения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алкогольного опьянения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наркотического или токсикоманического опьянения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с участием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организованной группы или преступного сообщества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совершивших правонарушения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имеющие не снятую и непогашенную судимость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чьих действиях признан рецидив либо опасный рецидив преступлений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содержавшихся в исправительных учреждениях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 после освобождения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после освобождения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неотбытой части наказания после условно-досрочного освобождения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 к мерам наказания, не связанных с лишением свободы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под административным надзором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Формально подпадающие под административный надзор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10. Сведения о несовершеннолетних, совершивших правонарушения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раздела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привлеченных к уголовной ответственности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Неработающих, не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Состояли на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совершившими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Смешанной с участием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 к мерам наказания, не связанных с лишением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11. Сведения о количестве умышленных преступлений, повлекших смерть человека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статьи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(далее-УПК РК)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в результате совершенного преступления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(далее-УК РК)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досудебного расследования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 по которым истек срок расследования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 переданных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1. Сведения о зарегистрированных правонарушениях с применением оружия и технических средств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зарегистрированных в отчетном периоде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оружия, взрывчатых веществ, технических средств, компъютерной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возможностью стрельбы патронами травматического действия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метательного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оружия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иностранными гражданами в том числе гражданами Содружества независимых государств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лицами без гражданства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 стрелкового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технических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взрывчатых веществ и взрывных устройств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компьютерной техники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семейно-бытовой сфере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в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2. Сведения о силах и средствах, способствующих раскрытию правонарушений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99 Уголовного кодекса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(далее-УК РК)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покушение на убийство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 вреда здоровью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120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192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грабеж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191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кража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188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тяжкого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сыска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административной полиции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УКП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УБОП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УБН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УБЭ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Участковых инспекторов полиции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по делам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службы экономических расследований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ЛПН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служб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Патрульно-постовые наряды (строки 13-17)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строки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 дорожно-патрульной и патрульной полиции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внутренних войск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ППН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приемнику-распределителю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спецприемнику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Служебно-розыскные собаки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Научно-технические средства и методы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исследования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информационно-справочных и розыскных учетов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учеты административной полиции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АБОПИВС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ПРЭиФП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завладение автомобилем или иным транспортным средством без цели хищения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200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незаконным оборотом наркотических средств и психотропных веществ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Взяточничество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статья189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214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денежных средств или иного имущества, приобретенного незаконным путем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218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221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222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 сбыт поддельных денег или ценных бумаг (статья 231 УК РК)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234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из-за границы средств в национальной и иностранной валюте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235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платежей и сборов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236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банкротстве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237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238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банкротство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240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о банковских операциях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242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денежных средств банка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243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гражданина от уплаты налога и (или) других обязательных платежей в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244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245 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доступ к информации, в информационную систему или информационно-коммуникационную сеть (статья 205 УК РК)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3. Сведения о раскрытых правонарушениях из числа нераскрытых в прошлые годы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правонарушении, дела о которых окончены в отчетном периоде из числа нераскрытых в прошлые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дела о которых направлены в суд в отчетном периоде из числа нераскрытых в прошлые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 в отчетном периоде из числа нераскрытых в прошлые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- УК РК (особенная часть))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4. Сведения о совершенных суицидах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предшествовавшие суицидальному поведению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трезвом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 опьянения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опьянения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 опьянения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болезненного состояния психики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одиночество (с чувством отверженности)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материальное положение (банкротство, долги)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жилищные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совершено фактов суицида (в лицах)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отбывающими уголовное наказание в исправительных учреждениях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ИУ)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содержащихся под арестом в следственных изоляторах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СИ)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 (далее-РК)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Содружества независимых государств (далее-СНГ)</w:t>
            </w:r>
          </w:p>
          <w:bookmarkEnd w:id="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совершено попыток суицида (в лицах)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отбывающими уголовное наказание в ИУ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содержащихся под арестом в 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СНГ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совершения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вымогательство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огнестрельного оружия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колюще-режущих предметов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транспорта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с высоты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самосожжение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препаратами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угарным газом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наркотическими препаратами и прекурсорами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помещении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учебы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лечебном учреждении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5. Сведения о зарегистрированных уголовных проступках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по которым истек срок расследования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переданных по подследственности со снятием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нераскрытых, уголовных проступков, прекращенных за истечением сроков давности без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6. Сведения о зарегистрированных преступлениях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истек срок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переданных по подследственности со снятием с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7. Сведения о зарегистрированных особо тяжких преступлениях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истек срок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переданных по подследственности со снятием с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8. Сведения о зарегистрированных тяжких преступлениях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истек срок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переданных по подследственности со снятием с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9. Сведения о зарегистрированных преступлениях небольшой тяжести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истек срок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переданных по подследственности со снятием с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10. Сведения о зарегистрированных преступлениях средней тяжести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истек срок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переданных по подследственности со снятием с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11. Сведения о зарегистрированных тяжких и особо тяжких преступлениях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дополнен приложением 11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(далее-ЕРДР)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окончены производством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отчҰтном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 (далее-УК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4)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8)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9)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истек срок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переданных по подследственности со снятием с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12. Сведения о количестве жертв (по правонарушениям) в лицах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дополнен приложением 12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Генерального Прокурора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жертв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жертв, в отношении которых совершены правонарушения (в лицах):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граждан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 по возрастному составу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Содружества Независимых Государств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Уголовного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жертв, в отношении которых совершены правонарушения (в лицах):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 по возрастному составу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жертв, отношении которых совершены правонарушения (в лицах):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гимназий, лицеев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29</w:t>
            </w:r>
          </w:p>
        </w:tc>
      </w:tr>
    </w:tbl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1-М "О зарегистрированных уголовных правонарушениях"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предназначена для формирования отчета № 1-М "О зарегистрированных уголовных правонарушениях" (далее - отчет).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формирования разделов 1, 1-1, 2, 3, 4, 4-1, 5, 6, 7, 8, 9, 10, 11 и приложений 1, 2, 3, 4, 5, 6, 7, 8, 9, 10, 11, 12 отчета являются сведения электронных информационных учетных документов (далее – ЭИУД) Единого реестра досудебных расследований (далее - ЕРДР), заполненные сотрудниками органов уголовного преследования (органами дознания, следователями, прокурорами) в соответствии с требованиями Правил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за № 9744).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процессуальных решений,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УПК РК) подлежат согласованию или утверждению прокурором, производится после удостоверения решения или ЭИУД ЭЦП прокурором.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состоит из сводного отчета об уголовных правонарушениях по региону и отчетов по каждому органу уголовного преследования и прокуратуры данного региона. 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республике, а также по региону и каждому субъекту правовой статистики формируется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- Комитет).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органов Комитета обеспечивают достоверность поступающих сведений ЕРДР на местах.</w:t>
      </w:r>
    </w:p>
    <w:bookmarkEnd w:id="67"/>
    <w:bookmarkStart w:name="z1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формируется Комитетом ежемесячно с нарастающим итогом. Начальники территориальных органов Комитета обязаны обеспечить обработку сведений ЭИУД в ЕРДР до 24.00 часов последнего дня отчетного месяца.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сведений ЕРДР, выгруженных территориальными органами Комитета в центральный аппарат, Комитет формирует сводный отчет в целом по республике, а также отчеты по органам уголовного преследования по регионам и в целом по республике.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направляет сводный отчет и отчеты по каждому органу уголовного преследования заинтересованным субъектам правовой статистики, подразделениям Генеральной прокуратуры Республики Казахстан к 4 числу месяца, следующего за отчетным периодом, в электронном формате на их официальные электронные адреса.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времени, внесение каких-либо корректировок не допускается.</w:t>
      </w:r>
    </w:p>
    <w:bookmarkEnd w:id="73"/>
    <w:bookmarkStart w:name="z11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Раздел 1 отчета "Сведения о зарегистрированных уголовных правонарушениях"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1 отчета содержит сведения о правонарушениях, уголовные дела по которым находились в производстве в отчетном периоде (начато расследование, окончено с направлением дела в суд, прекращено, прерваны сроки досудебного расследования производством), а также о правонарушениях, по делам о которых истекли на конец отчетного периода сроки предварительного следствия или дознания, но информация о продлении срока в ЕРДР не поступила.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 правонарушениях в соответствии со статьями и главами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УК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отражаются показатели о решениях по уголовным делам, если по данному правонарушению впервые в отчетном периоде окончено расследование (направлено в суд, прекращено согласно пунктам 3), 4), 9), 10), 11),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прекращено со снятием с учета или по которым прерваны сроки досудебного расследования).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уголовному делу прошлых лет, которое в предшествующие годы уже было отнесено к числу оконченных расследованием, прекращенных со снятием с учета или по которым прерваны сроки досудебного расследования, в текущем отчетном периоде в результате возвращения дела судом прокурору со стадии предварительного слушания или возобновления производства вновь принимается аналогичное решение, то в отчете данное решение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описанной ситуации впервые принимается другое решение, то оно в отчете учитывается в графах отчета по принятым процессуальным решениям, а также в числе находившихся в 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 правонарушениях, зарегистрированных в текущем году, при изменении прежнего процессуального решения учитывается последнее, принятое в данном отчетном периоде, а прежнее снимается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производства по делам, ранее по которым были прерваны сроки расследования в связи с их нераскрытием, то они из числа нераскрытых исключаются.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учету дела частного обвинения, возбужденные и завершенные судом с вынесением постановления или обвинительного приговора, а также уголовные правонарушения, выделенные в отношении лица в порядке 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граф 1, 2 и 5 не учитываются уголовные правонарушения, уголовные дела по которым прекращены в отчетном периоде со снятием с учета, а также по уголовным правонарушениям, по которым вступили в законную силу оправдательные приговора, в связи с отсутствием события уголовного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правонарушений, уголовные дела которые находились в производстве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указанной графе также отражается количество зарегистрированных в отчетном периоде уголовных правонарушений. К ним относятся правонарушения, зарегистрированные в отчетном периоде, а также правонарушения прошлых лет, по которым в отчетном периоде впервые принято процессуальное решение о направлении уголовного дела в суд, прерывании срока, прекращении производства (кроме прекращенных со снятием с учета) или не принято ни одно из вышеперечисленных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уголовные правонарушения по отчету органа уголовного преследования, в чьем производстве они находятся на конец отчетного периода, а по делам, по которым принято процессуальное решение о направлении в суд, прекращении дела либо прерваны сроки досудебного расследования или нет сведений о дальнейшем движении дела, учитываются по отчету органа, принявшего последнее процессуальное решение. При передаче по подследственности правонарушение из графы 1 исключается и отражается в отчете органа, принявшего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правонарушений, зарегистрированных в отчетном периоде независимо от того, кем начато досудебное расследование: органом дознания, следователем, прокурором.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начале досудебного расследования одним органом уголовного преследования и последующей передачей в другой орган по подследственности в графе 2 правонарушение указывается в отчете органа, начавшего досудебное расследование. В этом случае допустимо превышение показателей графы 2 над показателями графы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Правонарушения, зарегистрированные прокурором, отражаются в графе 2 отчета по органу уголовного преследования, которому оно передано в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из графы 2 выделяется количество уголовных правонарушений, совершенных в прошлых годах.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графы 2 выделяется количество уголовных правонарушений, совершенных в отношении лиц женского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из графы 2 выделяется количество правонарушений, совершенных в отношении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отражается количество правонарушений, по оконченным впервые уголовным делам (направленным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либо прекращенным согласно пунктам 3), 4), 9), 10), 11),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независимо от времени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отражается количество правонарушений, уголовные дела о которых впервые направлены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независимо от времени регистрации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7 выделяется количество оконченных правонарушений, находившихся в производстве следователя.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7 выделяется количество оконченных правонарушений, находившихся в производстве органов дознания.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из графы 7 выделяется количество оконченных правонарушений в протокольной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сведения о количестве оконченных правонарушений после заключения процессуального соглашения в форме сделки о признании вины.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указываются правонарушения, уголовные дела о которых впервые прекращены согласно пунктам 3), 4), 9), 10), 11),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(без снятия с учета).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количество правонарушений, дела о которых прекращены согласно пунктам 1), 2), 5), 6), 7),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(со снятием правонарушения с учета).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отражается общее количество правонарушений, по которым прерваны сроки досудебного расследования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15, 16, 17, 18, 19, 20, 21, 22, 23 из графы 14 указывается число правонарушений, по уголовным делам о которых впервые в текущем отчетном периоде прерваны сроки досудебного расследования, как нераскрытые (по пунктам 1), 2), 3), 5), 6), 7), 8), 9)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указывается количество правонарушений, по делам о которых истек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предварительного следствия или дознания, а информация о его продлении в ЕРДР не введена.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учитывается количество правонарушений, уголовные дела о которых переданы по подследственности со снятием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выделяется количество правонарушений, совершенных в отчетном периоде в общественных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из графы 24 указывается количество правонарушений, совершенных в отчетном периоде на улицах, площадях, в парках, скверах.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отражается количество правонарушений, совершенных в семейно-бытовой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графе 29 отражается количество нераскрытых, уголовных проступков прекращенных за истечением сроков давности без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отражается количество зарегистрированных досудебных расследований выделенных в отношении лиц в отдельное производство.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Раздел 1-1 отчета "Сведения о зарегистрированных уголовных правонарушениях и принятых решениях в текущем периоде"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1-1 отчета содержит сведения о зарегистрированных уголовных правонарушениях и принятых решениях в текущем периоде.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уголовных правонарушениях текущего периода в соответствии со статьями и главами УК РК.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раздела 1-1 формируются аналогично разделу 1 только по зарегистрированным уголовным правонарушениям с решениями текущего периода, без учета прошлых лет.</w:t>
      </w:r>
    </w:p>
    <w:bookmarkEnd w:id="80"/>
    <w:bookmarkStart w:name="z38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Раздел 1-2 отчета "Сведения о зарегистрированных уголовных правонарушениях в сфере предпринимательской деятельности"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4-1 в соответствии с приказом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Раздел 1-2 отчета содержит сведения о зарегистрированных уголовных правонарушениях в сфере предпринимательской деятельности.</w:t>
      </w:r>
    </w:p>
    <w:bookmarkEnd w:id="82"/>
    <w:bookmarkStart w:name="z3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уголовных правонарушениях текущего периода в соответствии со статьями и главами УК РК.</w:t>
      </w:r>
    </w:p>
    <w:bookmarkEnd w:id="83"/>
    <w:bookmarkStart w:name="z15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Раздел 2 отчета "Сведения о зарегистрированных уголовных правонарушениях по оконченным делам, совершенных несовершеннолетними, ранее совершавшими правонарушения, группой лиц, в состоянии алкогольного опьянения и лицах их совершивших"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2 отчета содержит сведения о зарегистрированных правонарушениях по оконченным делам, совершенных несовершеннолетними, ранее совершившими правонарушения, группой лиц, в состоянии алкогольного, наркотического опьянения и лицах, их совершивших.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правонарушения, уголовные дела о которых впервые окончены в отчетном периоде (направлены в суд или прекращены).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выделяется количество уголовных правонарушений, зарегистрированные в текущем году.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отражаются правонарушения, совершенные несовершеннолетними или при их участии.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графы 3 выделяется количество уголовных правонарушений, зарегистрированные в текущем году.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отражаются правонарушения, совершенные лицами, ранее совершавшими правонарушения.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из графы 5 выделяется количество уголовных правонарушений, зарегистрированные в текущем году.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из графы 5 отражаются правонарушения, в том числе имеющие не снятую и непогашенную судимость.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отражаются правонарушения, совершенные в состоянии алкогольного опьянения.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8 выделяется количество уголовных правонарушений, зарегистрированные в текущем году.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отражаются правонарушения, совершенные в состоянии наркотического опьянения.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из графы 10 выделяется количество уголовных правонарушений, зарегистрированные в текущем году.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правонарушения, совершенные группой лиц.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из графы 12 выделяется количество уголовных правонарушений, зарегистрированные в текущем году.</w:t>
      </w:r>
    </w:p>
    <w:bookmarkEnd w:id="100"/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из графы 12 отражаются сведения о правонарушениях, совершенных группой лиц с участием несовершеннолетних.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15 - (из графы 12) отражаются сведения, совершенных преступной группой; в графе 16 - (из графы 12) совершенных преступным сообществом; в графе 17 - (из графы 12) совершенных преступной организацией.</w:t>
      </w:r>
    </w:p>
    <w:bookmarkEnd w:id="102"/>
    <w:bookmarkStart w:name="z1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Раздел 3 отчета "Сведения о потерпевших (по правонарушениям) (статья 71 УПК РК)"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3 отчета содержит сведения о потерпевших, учет которых ведется по уголовным правонарушениям (</w:t>
      </w:r>
      <w:r>
        <w:rPr>
          <w:rFonts w:ascii="Times New Roman"/>
          <w:b w:val="false"/>
          <w:i w:val="false"/>
          <w:color w:val="000000"/>
          <w:sz w:val="28"/>
        </w:rPr>
        <w:t>статья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правонарушений, совершенных по квалифицирующим признакам потерпевших, из них с разбивкой по графам с 2 по 24, в отношении женщин (графа 2), несовершеннолетних (графа 3), учащихся (графа 4). Из графы 4 в графах 5-7 выделяются учащиеся школ (гимназий, лицеев), колледжей, высших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8 по 10 отражаются сведения о количестве лиц с инвалидностью, пенсионеров и осужденных, в отношении которых совершено уголовное правонарушение.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11 по 14 указывается гражданство потерпевших.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Возрастной состав лиц отражается в графах с 15 по 24 по возрастной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отражаются сведения в отношении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отражаются сведения, повлекшие смерть потерпевшего.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Раздел 4 отчета "Сведения об установленной сумме материального ущерба и его возмещаемости по оконченным уголовным делам"</w:t>
      </w:r>
    </w:p>
    <w:bookmarkEnd w:id="105"/>
    <w:bookmarkStart w:name="z1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4 отчета содержит сведения об установленной сумме материального ущерба, причиненного в результате правонарушений и о его возмещении (по оконченным уголовным делам, в том числе направленным в суд).</w:t>
      </w:r>
    </w:p>
    <w:bookmarkEnd w:id="106"/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08"/>
    <w:bookmarkStart w:name="z1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размер установленной суммы, причиненного ущерба правонарушениями, уголовные дела о которых расследованы в отчетном периоде. Из них в графах 2, 3, 4 выделяются размеры установленного ущерба государству, юридическим и физическим лицам.</w:t>
      </w:r>
    </w:p>
    <w:bookmarkEnd w:id="109"/>
    <w:bookmarkStart w:name="z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размер установленной суммы ущерба по делам, направленным в суд. </w:t>
      </w:r>
    </w:p>
    <w:bookmarkEnd w:id="110"/>
    <w:bookmarkStart w:name="z1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указываются сведения, аналогичные графе 5, только по делам, прекращенным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11"/>
    <w:bookmarkStart w:name="z1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размер возмещенной суммы в ходе досудебного расследования. Из них в графах 8, 9, 10 выделяются размеры возмещенного ущерба государству, юридическим и физическим лицам.</w:t>
      </w:r>
    </w:p>
    <w:bookmarkEnd w:id="112"/>
    <w:bookmarkStart w:name="z1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указывается размер возмещенного ущерба по делам, направленным в суд. </w:t>
      </w:r>
    </w:p>
    <w:bookmarkEnd w:id="113"/>
    <w:bookmarkStart w:name="z1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сведения, аналогичные графе 11, только по делам, прекращенным по пунктам 3), 4), 9), 10), 11), 12) части 1 статьи 35 и статьи 36 УПК РК.</w:t>
      </w:r>
    </w:p>
    <w:bookmarkEnd w:id="114"/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размер наложенного ареста и изъятого имущества на сумму. Из них в графах 14, 15, 16 выделяются размеры наложенного ареста и изъятого имущества государству, юридическим и физическим лицам.</w:t>
      </w:r>
    </w:p>
    <w:bookmarkEnd w:id="115"/>
    <w:bookmarkStart w:name="z1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 размер наложенного ареста и изъятого имущества на сумму, только по делам, направленным в суд.</w:t>
      </w:r>
    </w:p>
    <w:bookmarkEnd w:id="116"/>
    <w:bookmarkStart w:name="z1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сведения, аналогичные графе 17, только по делам, прекращенным по пунктам 3), 4), 9), 10), 11), 12) части 1 статьи 35 и статьи 36 УПК РК.</w:t>
      </w:r>
    </w:p>
    <w:bookmarkEnd w:id="117"/>
    <w:bookmarkStart w:name="z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денежных средств указывается в тысячах тенге.</w:t>
      </w:r>
    </w:p>
    <w:bookmarkEnd w:id="118"/>
    <w:bookmarkStart w:name="z19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Раздел 4-1 отчета "Сведения об установленной сумме материального ущерба и его возмещаемости по уголовным правонарушениям, находящимся в производстве и по которым прерваны сроки досудебного расследования в отчетном периоде</w:t>
      </w:r>
    </w:p>
    <w:bookmarkEnd w:id="119"/>
    <w:bookmarkStart w:name="z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4-1 отчета содержит сведения об установленной сумме материального ущерба и его возмещаемости по уголовным правонарушениям, находящимся в производстве и по которым прерваны сроки досудебного расследования в отчетном периоде.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21"/>
    <w:bookmarkStart w:name="z20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22"/>
    <w:bookmarkStart w:name="z2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размер установленной суммы, причиненного ущерба правонарушениями, уголовные правонарушения о которых находятся в производстве в отчетном периоде. Из них в графах 2, 3, 4 выделяются размеры установленного ущерба государству, юридическим и физическим лицам.</w:t>
      </w:r>
    </w:p>
    <w:bookmarkEnd w:id="123"/>
    <w:bookmarkStart w:name="z2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размер возмещенной суммы по уголовным правонарушениям, находящимся в производстве. Из них в графах 6, 7, 8 выделяются размеры возмещенного ущерба государству, юридическим и физическим лицам.</w:t>
      </w:r>
    </w:p>
    <w:bookmarkEnd w:id="124"/>
    <w:bookmarkStart w:name="z2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размер установленной суммы, причиненного ущерба по правонарушениям по которым прерван срок расследования в отчетном периоде. Из них в графах 10, 11, 12 выделяются размеры установленного ущерба государству, юридическим и физическим лицам.</w:t>
      </w:r>
    </w:p>
    <w:bookmarkEnd w:id="125"/>
    <w:bookmarkStart w:name="z2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размер возмещенной суммы по делам, по которым прерваны сроки расследования. Из них в графах 6, 7, 8 выделяются размеры возмещенного ущерба государству, юридическим и физическим лицам.</w:t>
      </w:r>
    </w:p>
    <w:bookmarkEnd w:id="126"/>
    <w:bookmarkStart w:name="z2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денежных средств указывается в тысячах тенге.</w:t>
      </w:r>
    </w:p>
    <w:bookmarkEnd w:id="127"/>
    <w:bookmarkStart w:name="z20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Раздел 5 отчета "Сведения о зарегистрированных уголовных правонарушениях, совершенных лицами, отбывающими уголовное наказание, в том числе за территорией учреждения"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5 отчета содержит сведения о количестве правонарушений, совершенных лицами, отбывающими уголовное наказание, находящихся в учреждениях предварительной изоляции подозреваемых, следственно-арестованных. В данном разделе отражаются все правонарушения, совершенные не только на территории учреждений уголовно-исполнительной системы, но и региона. Правонарушения, совершенные лицами, не отбывающими уголовное наказание и не являющимися подозреваемыми, следственно-арестованными, в этом разделе не отражаются.</w:t>
      </w:r>
    </w:p>
    <w:bookmarkEnd w:id="129"/>
    <w:bookmarkStart w:name="z2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30"/>
    <w:bookmarkStart w:name="z2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31"/>
    <w:bookmarkStart w:name="z2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данные отражаются аналогично одноименным графам раздела 1.</w:t>
      </w:r>
    </w:p>
    <w:bookmarkEnd w:id="132"/>
    <w:bookmarkStart w:name="z21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3-12 отражаются правонарушения, совершенные соответственно: в учреждении минимальной безопасности, учреждении средней безопасности, учреждении максимальной безопасности, учреждении чрезвычайной безопасности, учреждении полной безопасности, учреждении средней безопасности для содержания несовершеннолетних, учреждении смешанной безопасности, службы пробации, изоляторе временного содержания и других.</w:t>
      </w:r>
    </w:p>
    <w:bookmarkEnd w:id="133"/>
    <w:bookmarkStart w:name="z21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Раздел 6 отчета "Сведения о лицах, совершивших правонарушения"</w:t>
      </w:r>
    </w:p>
    <w:bookmarkEnd w:id="134"/>
    <w:bookmarkStart w:name="z2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6 отчета содержит сведения о лицах, совершивших правонарушения, в том числе привлеченных к уголовной ответственности, освобожденных от уголовной ответственности, лицах женского пола, а также о гражданстве, возрастном составе лиц, совершивших правонарушения.</w:t>
      </w:r>
    </w:p>
    <w:bookmarkEnd w:id="135"/>
    <w:bookmarkStart w:name="z2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36"/>
    <w:bookmarkStart w:name="z2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37"/>
    <w:bookmarkStart w:name="z2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выявленных лиц.</w:t>
      </w:r>
    </w:p>
    <w:bookmarkEnd w:id="138"/>
    <w:bookmarkStart w:name="z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указывается количество лиц, уголовные дела о которых направлены в суд.</w:t>
      </w:r>
    </w:p>
    <w:bookmarkEnd w:id="139"/>
    <w:bookmarkStart w:name="z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из графы 1 выделяется количество лиц, уголовные дела о которых, прекращены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40"/>
    <w:bookmarkStart w:name="z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графы 1 выделяется количество лиц, по уголовным делам о которых принято решение в порядке статьи 518 УПК РК.</w:t>
      </w:r>
    </w:p>
    <w:bookmarkEnd w:id="141"/>
    <w:bookmarkStart w:name="z2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лиц, совершивших правонарушения, являющихся гражданами Республики Казахстан.</w:t>
      </w:r>
    </w:p>
    <w:bookmarkEnd w:id="142"/>
    <w:bookmarkStart w:name="z2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лиц, совершивших правонарушения, являющихся гражданами стран Содружества Независимых Государств.</w:t>
      </w:r>
    </w:p>
    <w:bookmarkEnd w:id="143"/>
    <w:bookmarkStart w:name="z2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лиц, совершивших правонарушения, являющихся иностранными гражданами дальнего зарубежья.</w:t>
      </w:r>
    </w:p>
    <w:bookmarkEnd w:id="144"/>
    <w:bookmarkStart w:name="z2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отражаются сведения о количестве женщин, совершивших правонарушения.</w:t>
      </w:r>
    </w:p>
    <w:bookmarkEnd w:id="145"/>
    <w:bookmarkStart w:name="z2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содержатся сведения о количестве несовершеннолетних, совершивших правонарушения.</w:t>
      </w:r>
    </w:p>
    <w:bookmarkEnd w:id="146"/>
    <w:bookmarkStart w:name="z2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10, 11 и 12 отражаются сведения о несовершеннолетних по возрастным категориям: 12-13 лет, 14-15 лет и 16-17 лет, соответственно.</w:t>
      </w:r>
    </w:p>
    <w:bookmarkEnd w:id="147"/>
    <w:bookmarkStart w:name="z2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13 по 18 указывается возрастной состав лиц, совершивших правонарушения.</w:t>
      </w:r>
    </w:p>
    <w:bookmarkEnd w:id="148"/>
    <w:bookmarkStart w:name="z22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Раздел 7 отчета "Сведения о роде занятий лиц, совершивших правонарушения"</w:t>
      </w:r>
    </w:p>
    <w:bookmarkEnd w:id="149"/>
    <w:bookmarkStart w:name="z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 7 отчета содержит сведения о роде занятий лица на момент совершения правонарушения.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52"/>
    <w:bookmarkStart w:name="z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содержит сведения о лицах, являющихся на момент совершения правонарушения рабочими.</w:t>
      </w:r>
    </w:p>
    <w:bookmarkEnd w:id="153"/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содержатся сведения о лицах, на момент совершения правонарушения выполняющих государственные функции.</w:t>
      </w:r>
    </w:p>
    <w:bookmarkEnd w:id="154"/>
    <w:bookmarkStart w:name="z2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частных предпринимателей, совершивших правонарушения.</w:t>
      </w:r>
    </w:p>
    <w:bookmarkEnd w:id="155"/>
    <w:bookmarkStart w:name="z2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содержит сведения о количестве учащихся лиц на момент совершения правонарушения. В том числе из графы 4: в графе 5 отражаются сведения об учащихся школ, гимназий, лицеев; в графе 6 указываются учащиеся профессиональных технических училищ и колледжей; в графе 7 - учащиеся высших учебных заведений.</w:t>
      </w:r>
    </w:p>
    <w:bookmarkEnd w:id="156"/>
    <w:bookmarkStart w:name="z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содержит сведения о лицах, являющихся на момент совершения правонарушения безработными.</w:t>
      </w:r>
    </w:p>
    <w:bookmarkEnd w:id="157"/>
    <w:bookmarkStart w:name="z2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9 и 10 показывают уровень образования лиц, совершивших правонарушения.</w:t>
      </w:r>
    </w:p>
    <w:bookmarkEnd w:id="158"/>
    <w:bookmarkStart w:name="z2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11-15 учитывают сведения о лицах, являющихся на момент совершения правонарушения военнослужащими.</w:t>
      </w:r>
    </w:p>
    <w:bookmarkEnd w:id="159"/>
    <w:bookmarkStart w:name="z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содержит сведения об иных лицах, совершивших правонарушения.</w:t>
      </w:r>
    </w:p>
    <w:bookmarkEnd w:id="160"/>
    <w:bookmarkStart w:name="z24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Раздел 8 отчета "Сведения о сотрудниках правоохранительных органов, судьях и иных работниках органов власти и управления, совершивших правонарушения"</w:t>
      </w:r>
    </w:p>
    <w:bookmarkEnd w:id="161"/>
    <w:bookmarkStart w:name="z2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8 отчета содержит сведения о количестве сотрудников правоохранительных органов, судей, военнослужащих и иных работников органов власти и управления, совершивших правонарушения.</w:t>
      </w:r>
    </w:p>
    <w:bookmarkEnd w:id="162"/>
    <w:bookmarkStart w:name="z2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63"/>
    <w:bookmarkStart w:name="z24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64"/>
    <w:bookmarkStart w:name="z2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содержит сведения о сотрудниках органов внутренних дел, совершивших правонарушения.</w:t>
      </w:r>
    </w:p>
    <w:bookmarkEnd w:id="165"/>
    <w:bookmarkStart w:name="z2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содержит сведения о сотрудниках органов уголовно-исполнительной системы, совершивших правонарушения.</w:t>
      </w:r>
    </w:p>
    <w:bookmarkEnd w:id="166"/>
    <w:bookmarkStart w:name="z2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содержит сведения о сотрудниках органов чрезвычайных ситуации, совершивших правонарушения.</w:t>
      </w:r>
    </w:p>
    <w:bookmarkEnd w:id="167"/>
    <w:bookmarkStart w:name="z2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содержит сведения о сотрудниках органов комитета национальной безопасности, совершивших правонарушения.</w:t>
      </w:r>
    </w:p>
    <w:bookmarkEnd w:id="168"/>
    <w:bookmarkStart w:name="z2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содержит сведения о сотрудниках органов прокуратуры, совершивших правонарушения.</w:t>
      </w:r>
    </w:p>
    <w:bookmarkEnd w:id="169"/>
    <w:bookmarkStart w:name="z2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содержит сведения о сотрудниках службы экономических расследований, совершивших правонарушения.</w:t>
      </w:r>
    </w:p>
    <w:bookmarkEnd w:id="170"/>
    <w:bookmarkStart w:name="z2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содержит сведения о сотрудниках антикоррупционной службы, совершивших правонарушения.</w:t>
      </w:r>
    </w:p>
    <w:bookmarkEnd w:id="171"/>
    <w:bookmarkStart w:name="z2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содержит сведения о судьях, совершивших правонарушения.</w:t>
      </w:r>
    </w:p>
    <w:bookmarkEnd w:id="172"/>
    <w:bookmarkStart w:name="z2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содержит сведения о депутатах, совершивших правонарушения.</w:t>
      </w:r>
    </w:p>
    <w:bookmarkEnd w:id="173"/>
    <w:bookmarkStart w:name="z2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содержит сведения об акимах, совершивших правонарушения.</w:t>
      </w:r>
    </w:p>
    <w:bookmarkEnd w:id="174"/>
    <w:bookmarkStart w:name="z2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учитываются правонарушения, совершенные судебными исполнителями.</w:t>
      </w:r>
    </w:p>
    <w:bookmarkEnd w:id="175"/>
    <w:bookmarkStart w:name="z2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сведения о военнослужащих. Из них в графах 13-16 указываются сотрудники Национальной гвардии Министерства внутренних дел РК, Военно-следственного управления Министерства внутренних дел РК, Пограничной службы Комитета национальной безопасности РК.</w:t>
      </w:r>
    </w:p>
    <w:bookmarkEnd w:id="176"/>
    <w:bookmarkStart w:name="z25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Раздел 9 отчета "Сведения о лицах, совершивших правонарушения в группе и в состоянии опьянения, а также ранее совершавших правонарушения"</w:t>
      </w:r>
    </w:p>
    <w:bookmarkEnd w:id="177"/>
    <w:bookmarkStart w:name="z2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Раздел 9 отчета содержит сведения о лицах, совершивших правонарушения в группе, а также в состоянии алкогольного и иного опьянения и ранее совершавших правонарушения.</w:t>
      </w:r>
    </w:p>
    <w:bookmarkEnd w:id="178"/>
    <w:bookmarkStart w:name="z2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79"/>
    <w:bookmarkStart w:name="z2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80"/>
    <w:bookmarkStart w:name="z2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всего количество лиц, совершивших правонарушения в группе. Из них в графе 2 выделяется количество несовершеннолетних, совершивших правонарушения в группе; в графе 3 отражаются лица, совершившие правонарушения в группе с участием несовершеннолетних.</w:t>
      </w:r>
    </w:p>
    <w:bookmarkEnd w:id="181"/>
    <w:bookmarkStart w:name="z2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содержит сведения о количестве лиц, совершивших правонарушения в составе организованной группы или преступного сообщества.</w:t>
      </w:r>
    </w:p>
    <w:bookmarkEnd w:id="182"/>
    <w:bookmarkStart w:name="z26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лиц, совершивших правонарушения в состоянии алкогольного опьянения, из них в графе 6 выделяется количество несовершеннолетних, совершивших правонарушения в состоянии алкогольного опьянения; в графе 7 отражается количество лиц, совершивших правонарушения в состоянии наркотического опьянения или вызванного употреблением одурманивающих веществ, в том числе в графе 8 учитывается количество несовершеннолетних, совершивших правонарушения в состоянии наркотического опьянения или вызванного употреблением одурманивающих веществ.</w:t>
      </w:r>
    </w:p>
    <w:bookmarkEnd w:id="183"/>
    <w:bookmarkStart w:name="z26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отражаются сведения обо всех лицах, ранее совершивших правонарушения.</w:t>
      </w:r>
    </w:p>
    <w:bookmarkEnd w:id="184"/>
    <w:bookmarkStart w:name="z26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отражаются сведения, в том числе имеющие не снятую и непогашенную судимость о лицах, ранее совершивших правонарушения.</w:t>
      </w:r>
    </w:p>
    <w:bookmarkEnd w:id="185"/>
    <w:bookmarkStart w:name="z2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содержит сведения о лицах, в чьих действиях признан рецидив либо опасный рецидив преступлений. </w:t>
      </w:r>
    </w:p>
    <w:bookmarkEnd w:id="186"/>
    <w:bookmarkStart w:name="z2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лица, ранее совершившие правонарушения в группе.</w:t>
      </w:r>
    </w:p>
    <w:bookmarkEnd w:id="187"/>
    <w:bookmarkStart w:name="z26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отражаются лица, ранее содержавшиеся в исправительных учреждениях, из них: в графе 14 - лица, совершившие правонарушения в течении 1-го года после освобождения от уголовного наказания; в графе 15 - лица, совершившие правонарушения в период не отбытой части после условно-досрочного освобождения.</w:t>
      </w:r>
    </w:p>
    <w:bookmarkEnd w:id="188"/>
    <w:bookmarkStart w:name="z26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(из графы 10) указываются лица, ранее совершившие правонарушения и осужденные к мерам наказания, не связанным с лишением свободы.</w:t>
      </w:r>
    </w:p>
    <w:bookmarkEnd w:id="189"/>
    <w:bookmarkStart w:name="z2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(из графы 10) указываются лица, состоящие на учете службы пробации.</w:t>
      </w:r>
    </w:p>
    <w:bookmarkEnd w:id="190"/>
    <w:bookmarkStart w:name="z2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(из графы 10) указываются лица, ранее совершившие правонарушения и состоящие под административным надзором.</w:t>
      </w:r>
    </w:p>
    <w:bookmarkEnd w:id="191"/>
    <w:bookmarkStart w:name="z27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(из графы 10) указываются лица, ранее совершившие правонарушения и формально подпадающие под административный надзор.</w:t>
      </w:r>
    </w:p>
    <w:bookmarkEnd w:id="192"/>
    <w:bookmarkStart w:name="z27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Раздел 10 отчета "Сведения о несовершеннолетних, совершивших правонарушения"</w:t>
      </w:r>
    </w:p>
    <w:bookmarkEnd w:id="193"/>
    <w:bookmarkStart w:name="z27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10 отчета содержит сведения о несовершеннолетних, совершивших правонарушения.</w:t>
      </w:r>
    </w:p>
    <w:bookmarkEnd w:id="194"/>
    <w:bookmarkStart w:name="z27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195"/>
    <w:bookmarkStart w:name="z27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196"/>
    <w:bookmarkStart w:name="z27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отражает количество несовершеннолетних, привлеченных к уголовной ответственности.</w:t>
      </w:r>
    </w:p>
    <w:bookmarkEnd w:id="197"/>
    <w:bookmarkStart w:name="z27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выделяется количество лиц женского пола, совершивших правонарушения.</w:t>
      </w:r>
    </w:p>
    <w:bookmarkEnd w:id="198"/>
    <w:bookmarkStart w:name="z2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содержит сведения об учащихся несовершеннолетнего возраста различных учебных заведений, совершивших правонарушения.</w:t>
      </w:r>
    </w:p>
    <w:bookmarkEnd w:id="199"/>
    <w:bookmarkStart w:name="z2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количество не учащихся и не работающих несовершеннолетнего возраста, совершивших правонарушения.</w:t>
      </w:r>
    </w:p>
    <w:bookmarkEnd w:id="200"/>
    <w:bookmarkStart w:name="z2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выделяется количество несовершеннолетних, совершивших правонарушения в группе.</w:t>
      </w:r>
    </w:p>
    <w:bookmarkEnd w:id="201"/>
    <w:bookmarkStart w:name="z2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выделяются несовершеннолетние, совершившие правонарушения в группе с участием взрослых.</w:t>
      </w:r>
    </w:p>
    <w:bookmarkEnd w:id="202"/>
    <w:bookmarkStart w:name="z2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содержит сведения о несовершеннолетних, состоящих на учете в подразделениях по делам несовершеннолетних.</w:t>
      </w:r>
    </w:p>
    <w:bookmarkEnd w:id="203"/>
    <w:bookmarkStart w:name="z2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содержатся сведения о несовершеннолетних, ранее совершивших правонарушения.</w:t>
      </w:r>
    </w:p>
    <w:bookmarkEnd w:id="204"/>
    <w:bookmarkStart w:name="z2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содержит сведения о несовершеннолетних, ранее совершивших правонарушения и условно осужденных.</w:t>
      </w:r>
    </w:p>
    <w:bookmarkEnd w:id="205"/>
    <w:bookmarkStart w:name="z28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Раздел 11 отчета "Сведения о количестве умышленных преступлений, повлекших смерть человека"</w:t>
      </w:r>
    </w:p>
    <w:bookmarkEnd w:id="206"/>
    <w:bookmarkStart w:name="z28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11 отчета содержит сведения о количестве умышленных преступлений, повлекших смерть человека.</w:t>
      </w:r>
    </w:p>
    <w:bookmarkEnd w:id="207"/>
    <w:bookmarkStart w:name="z28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преступлениях в соответствии со статьями и частями УК РК.</w:t>
      </w:r>
    </w:p>
    <w:bookmarkEnd w:id="208"/>
    <w:bookmarkStart w:name="z28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раздела 11 формируются аналогично разделу 1 отчета.</w:t>
      </w:r>
    </w:p>
    <w:bookmarkEnd w:id="209"/>
    <w:bookmarkStart w:name="z28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Приложение 1 отчета "Сведения о зарегистрированных правонарушениях с применением оружия и технических средств"</w:t>
      </w:r>
    </w:p>
    <w:bookmarkEnd w:id="210"/>
    <w:bookmarkStart w:name="z29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Приложение 1 отчета содержит сведения из числа зарегистрированных в отчетном периоде правонарушений, совершенных с применением оружия и технических средств.</w:t>
      </w:r>
    </w:p>
    <w:bookmarkEnd w:id="211"/>
    <w:bookmarkStart w:name="z29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212"/>
    <w:bookmarkStart w:name="z29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213"/>
    <w:bookmarkStart w:name="z2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зарегистрированных правонарушений в отчетном периоде, совершенных с применением оружия, взрывчатых веществ, технических средств и компьютерной техники.</w:t>
      </w:r>
    </w:p>
    <w:bookmarkEnd w:id="214"/>
    <w:bookmarkStart w:name="z2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зарегистрированных правонарушений, совершенных в отчетном периоде с применением оружия.</w:t>
      </w:r>
    </w:p>
    <w:bookmarkEnd w:id="215"/>
    <w:bookmarkStart w:name="z29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из числа зарегистрированных в отчетном периоде указывается количество правонарушений, совершенных с применением огнестрельного оружия.</w:t>
      </w:r>
    </w:p>
    <w:bookmarkEnd w:id="216"/>
    <w:bookmarkStart w:name="z29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числа зарегистрированных в отчетном периоде указывается количество правонарушений, совершенных с применением нарезного огнестрельного оружия.</w:t>
      </w:r>
    </w:p>
    <w:bookmarkEnd w:id="217"/>
    <w:bookmarkStart w:name="z29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из числа оконченных в отчетном периоде указывается количество правонарушений, совершенных с применением огнестрельного гладкоствольного оружия.</w:t>
      </w:r>
    </w:p>
    <w:bookmarkEnd w:id="218"/>
    <w:bookmarkStart w:name="z29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из числа оконченных в отчетном периоде указывается количество правонарушений, совершенных с применением огнестрельного бесствольного оружия.</w:t>
      </w:r>
    </w:p>
    <w:bookmarkEnd w:id="219"/>
    <w:bookmarkStart w:name="z29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из числа оконченных в отчетном периоде указывается количество правонарушений, совершенных с применением огнестрельного газового оружия, с возможностью стрельбы патронами травматического действия.</w:t>
      </w:r>
    </w:p>
    <w:bookmarkEnd w:id="220"/>
    <w:bookmarkStart w:name="z30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числа оконченных в отчетном периоде указывается количество правонарушений, совершенных с применением огнестрельного кустарного оружия.</w:t>
      </w:r>
    </w:p>
    <w:bookmarkEnd w:id="221"/>
    <w:bookmarkStart w:name="z30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из числа оконченных в отчетном периоде указывается количество правонарушений, совершенных с применением газового оружия.</w:t>
      </w:r>
    </w:p>
    <w:bookmarkEnd w:id="222"/>
    <w:bookmarkStart w:name="z30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из числа оконченных в отчетном периоде указывается количество правонарушений, совершенных с применением пневматического оружия.</w:t>
      </w:r>
    </w:p>
    <w:bookmarkEnd w:id="223"/>
    <w:bookmarkStart w:name="z30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из числа оконченных в отчетном периоде указывается количество правонарушений, совершенных с применением метательного оружия.</w:t>
      </w:r>
    </w:p>
    <w:bookmarkEnd w:id="224"/>
    <w:bookmarkStart w:name="z30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из числа оконченных в отчетном периоде указывается количество правонарушений, совершенных с применением электрического оружия. </w:t>
      </w:r>
    </w:p>
    <w:bookmarkEnd w:id="225"/>
    <w:bookmarkStart w:name="z30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из числа оконченных в отчетном периоде указывается количество правонарушений, совершенных с применением холодного оружия.</w:t>
      </w:r>
    </w:p>
    <w:bookmarkEnd w:id="226"/>
    <w:bookmarkStart w:name="z30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14 - 16 из числа оконченных в отчетном периоде указывается количество правонарушений, совершенных с применением оружия с разбивкой по видам: гражданское, служебное, боевое ручное стрелковое.</w:t>
      </w:r>
    </w:p>
    <w:bookmarkEnd w:id="227"/>
    <w:bookmarkStart w:name="z30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из числа оконченных в отчетном периоде указывается количество правонарушений, совершенных с применением зарегистрированного оружия.</w:t>
      </w:r>
    </w:p>
    <w:bookmarkEnd w:id="228"/>
    <w:bookmarkStart w:name="z3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из числа оконченных в отчетном периоде указывается количество правонарушений, совершенных с применением незарегистрированного оружия.</w:t>
      </w:r>
    </w:p>
    <w:bookmarkEnd w:id="229"/>
    <w:bookmarkStart w:name="z3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из числа зарегистрированных в отчетном периоде указывается количество правонарушений, совершенных с применением оружия иностранными гражданами.</w:t>
      </w:r>
    </w:p>
    <w:bookmarkEnd w:id="230"/>
    <w:bookmarkStart w:name="z3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отражается количество правонарушений, совершенных с применением оружия лицами без гражданства.</w:t>
      </w:r>
    </w:p>
    <w:bookmarkEnd w:id="231"/>
    <w:bookmarkStart w:name="z3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из числа зарегистрированных в отчетном периоде учитывается количество правонарушений, совершенных с применением оружия в семейно-бытовой сфере.</w:t>
      </w:r>
    </w:p>
    <w:bookmarkEnd w:id="232"/>
    <w:bookmarkStart w:name="z3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из числа оконченных в отчетном периоде указывается количество правонарушений, совершенных с применением оружия в общественных местах, в том числе в графе 23 указывается количество правонарушений, совершенных с применением оружия на улицах, площадях, в парках, скверах</w:t>
      </w:r>
    </w:p>
    <w:bookmarkEnd w:id="233"/>
    <w:bookmarkStart w:name="z31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отражается количество правонарушений, совершенных с применением технических средств.</w:t>
      </w:r>
    </w:p>
    <w:bookmarkEnd w:id="234"/>
    <w:bookmarkStart w:name="z31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правонарушений, совершенных с применением технических средств в общественных местах, в том числе в графе 26 отражается количество правонарушений, совершенных с применением технических средств на улицах, площадях, в парках, скверах.</w:t>
      </w:r>
    </w:p>
    <w:bookmarkEnd w:id="235"/>
    <w:bookmarkStart w:name="z31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из числа зарегистрированных в отчетном периоде указывается количество правонарушений, совершенных с применением взрывчатых веществ.</w:t>
      </w:r>
    </w:p>
    <w:bookmarkEnd w:id="236"/>
    <w:bookmarkStart w:name="z31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из числа зарегистрированных в отчетном периоде отражается количество правонарушений, совершенных с применением взрывчатых веществ в общественных местах, в том числе в графе 29 отражается количество правонарушений, совершенных с применением взрывчатых веществ на улицах, площадях, в парках, скверах.</w:t>
      </w:r>
    </w:p>
    <w:bookmarkEnd w:id="237"/>
    <w:bookmarkStart w:name="z31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из числа зарегистрированных в отчетном периоде указывается количество правонарушений, совершенных с применением компьютерной техники.</w:t>
      </w:r>
    </w:p>
    <w:bookmarkEnd w:id="238"/>
    <w:bookmarkStart w:name="z31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Приложение 2 отчета "Сведения о силах и средствах, способствующих раскрытию правонарушений"</w:t>
      </w:r>
    </w:p>
    <w:bookmarkEnd w:id="239"/>
    <w:bookmarkStart w:name="z31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Приложение 2 отчета содержит сведения об участии служб правоохранительных органов в раскрытии правонарушений, использовании средств, способствующих раскрытию правонарушений (из числа расследованных в отчетном периоде уголовных дел) и является внутриведомственным показателем органа уголовного преследования.</w:t>
      </w:r>
    </w:p>
    <w:bookmarkEnd w:id="240"/>
    <w:bookmarkStart w:name="z32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отражаются сведения о правонарушениях в соответствии со статьями и главами УК РК.</w:t>
      </w:r>
    </w:p>
    <w:bookmarkEnd w:id="241"/>
    <w:bookmarkStart w:name="z32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242"/>
    <w:bookmarkStart w:name="z32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1-83 указывается количество участий по оконченным расследованием уголовным делам в установлении преступника и обстоятельств преступления, по которым использовались силы и средства, указанные в графе "А" приложения (с разбивкой по сотрудникам соответствующих служб).</w:t>
      </w:r>
    </w:p>
    <w:bookmarkEnd w:id="243"/>
    <w:bookmarkStart w:name="z32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приложения указываются: в графе "А" - основные силы и средства, способствовавшие раскрытию отдельных видов правонарушений; в графе 1 - общее количество участий основных сил и средств; в графе 2 - участие в раскрытии убийства (</w:t>
      </w:r>
      <w:r>
        <w:rPr>
          <w:rFonts w:ascii="Times New Roman"/>
          <w:b w:val="false"/>
          <w:i w:val="false"/>
          <w:color w:val="000000"/>
          <w:sz w:val="28"/>
        </w:rPr>
        <w:t>статья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3 - участие в раскрытии умышленного причинения вреда здоровью (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4 (из графы 3), в том числе тяжкого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5 - участие в раскрытии изнасилования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6 - участие в раскрытии разбоя (</w:t>
      </w:r>
      <w:r>
        <w:rPr>
          <w:rFonts w:ascii="Times New Roman"/>
          <w:b w:val="false"/>
          <w:i w:val="false"/>
          <w:color w:val="000000"/>
          <w:sz w:val="28"/>
        </w:rPr>
        <w:t>статья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7 - участие в раскрытии грабежей (</w:t>
      </w:r>
      <w:r>
        <w:rPr>
          <w:rFonts w:ascii="Times New Roman"/>
          <w:b w:val="false"/>
          <w:i w:val="false"/>
          <w:color w:val="000000"/>
          <w:sz w:val="28"/>
        </w:rPr>
        <w:t>статья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8 - участие в раскрытии краж (</w:t>
      </w:r>
      <w:r>
        <w:rPr>
          <w:rFonts w:ascii="Times New Roman"/>
          <w:b w:val="false"/>
          <w:i w:val="false"/>
          <w:color w:val="000000"/>
          <w:sz w:val="28"/>
        </w:rPr>
        <w:t>статья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9 - участие в раскрытии неправомерного завладения автомобилем или иным транспортным средством без цели хищения (статья 200 УК РК); в графе 10 - участие в раскрытии правонарушений, связанных с незаконным оборотом наркотических средств (</w:t>
      </w:r>
      <w:r>
        <w:rPr>
          <w:rFonts w:ascii="Times New Roman"/>
          <w:b w:val="false"/>
          <w:i w:val="false"/>
          <w:color w:val="000000"/>
          <w:sz w:val="28"/>
        </w:rPr>
        <w:t>статьи 296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11 - участие в раскрытии взяточничества (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12 - участие в раскрытии правонарушений, связанных с присвоением или растратой вверенного чужого имущества (</w:t>
      </w:r>
      <w:r>
        <w:rPr>
          <w:rFonts w:ascii="Times New Roman"/>
          <w:b w:val="false"/>
          <w:i w:val="false"/>
          <w:color w:val="000000"/>
          <w:sz w:val="28"/>
        </w:rPr>
        <w:t>статья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графе 13 - участие в раскрытии мошенничества (</w:t>
      </w:r>
      <w:r>
        <w:rPr>
          <w:rFonts w:ascii="Times New Roman"/>
          <w:b w:val="false"/>
          <w:i w:val="false"/>
          <w:color w:val="000000"/>
          <w:sz w:val="28"/>
        </w:rPr>
        <w:t>статья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РК); в графах 14-29 отражаются отдельные виды правонарушений в сфере экономической деятельности в соответствии с УК РК; в графе 30 - участие в раскрытии правонарушений по неправомерному доступу к информации, в информационную систему или информационно-коммуникативную сеть (</w:t>
      </w:r>
      <w:r>
        <w:rPr>
          <w:rFonts w:ascii="Times New Roman"/>
          <w:b w:val="false"/>
          <w:i w:val="false"/>
          <w:color w:val="000000"/>
          <w:sz w:val="28"/>
        </w:rPr>
        <w:t>статьи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РК).</w:t>
      </w:r>
    </w:p>
    <w:bookmarkEnd w:id="244"/>
    <w:bookmarkStart w:name="z32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Приложение 3 отчета "Сведения о раскрытых правонарушениях из числа нераскрытых в прошлые годы"</w:t>
      </w:r>
    </w:p>
    <w:bookmarkEnd w:id="245"/>
    <w:bookmarkStart w:name="z32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Приложение 3 отчета содержит сведения о раскрытых правонарушениях из числа нераскрытых в прошлые годы.</w:t>
      </w:r>
    </w:p>
    <w:bookmarkEnd w:id="246"/>
    <w:bookmarkStart w:name="z32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правонарушениях в соответствии со статьями и главами УК РК.</w:t>
      </w:r>
    </w:p>
    <w:bookmarkEnd w:id="247"/>
    <w:bookmarkStart w:name="z32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bookmarkEnd w:id="248"/>
    <w:bookmarkStart w:name="z3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количество правонарушений, дела о которых окончены в отчетном периоде из числа нераскрытых в прошлые годы.</w:t>
      </w:r>
    </w:p>
    <w:bookmarkEnd w:id="249"/>
    <w:bookmarkStart w:name="z3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отражается количество правонарушений, дела о которых направлены в суд в отчетном периоде из числа нераскрытых в прошлые годы.</w:t>
      </w:r>
    </w:p>
    <w:bookmarkEnd w:id="250"/>
    <w:bookmarkStart w:name="z3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из графы 1 отражается количество правонарушений, дела о которых прекращены по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отчетном периоде из числа нераскрытых в прошлые годы.</w:t>
      </w:r>
    </w:p>
    <w:bookmarkEnd w:id="251"/>
    <w:bookmarkStart w:name="z33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Приложение 4 отчета "Сведения о совершенных суицидах"</w:t>
      </w:r>
    </w:p>
    <w:bookmarkEnd w:id="252"/>
    <w:bookmarkStart w:name="z33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Приложение 4 отчета содержит сведения о количестве лиц, совершивших суицид и (или) его попытку, по которым зарегистрированы в ЕРДР заявления, сообщения об уголовных правонарушениях.</w:t>
      </w:r>
    </w:p>
    <w:bookmarkEnd w:id="253"/>
    <w:bookmarkStart w:name="z33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количестве лиц, совершивших суицид и (или) его попытку с разграничением по гражданству, половому, возрастному признакам, в том числе с выделением несовершеннолетних, по составу и материально-социальному обеспечению семьи и военнослужащих.</w:t>
      </w:r>
    </w:p>
    <w:bookmarkEnd w:id="254"/>
    <w:bookmarkStart w:name="z33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 должны соответствовать реквизитам ЭИУД форм ЕРДР-1 "Регистрация в ЕРДР" и ЕРДР-2 "Решение по ЕРДР".</w:t>
      </w:r>
    </w:p>
    <w:bookmarkEnd w:id="255"/>
    <w:bookmarkStart w:name="z33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1 - 6 содержат сведения о лицах, совершивших суицид и (или) его попытку в трезвом состоянии, в состоянии алкогольного, наркотического, токсикоманического опьянения, иного болезненного состояния психики.</w:t>
      </w:r>
    </w:p>
    <w:bookmarkEnd w:id="256"/>
    <w:bookmarkStart w:name="z33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должна быть равна сумме граф 2, 3, 4, 5 и 6.</w:t>
      </w:r>
    </w:p>
    <w:bookmarkEnd w:id="257"/>
    <w:bookmarkStart w:name="z33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7-24 перечислены факторы, предшествовавшие суицидальному поведению. Графа 7 должна быть равна сумме граф 8-24.</w:t>
      </w:r>
    </w:p>
    <w:bookmarkEnd w:id="258"/>
    <w:bookmarkStart w:name="z33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25-40 указаны способы совершения суицида и (или) его попытки. Графа 25 должна быть равна сумме граф 26-34, 40. При этом графа 34 должна быть равна сумме граф 35-39.</w:t>
      </w:r>
    </w:p>
    <w:bookmarkEnd w:id="259"/>
    <w:bookmarkStart w:name="z33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41-49 отражают сведения о месте совершения суицида и (или) его попытку. Графа 41 должна быть равна сумме граф 42-49.</w:t>
      </w:r>
    </w:p>
    <w:bookmarkEnd w:id="260"/>
    <w:bookmarkStart w:name="z34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Приложение 5 отчета "Сведения о зарегистрированных уголовных проступках"</w:t>
      </w:r>
    </w:p>
    <w:bookmarkEnd w:id="261"/>
    <w:bookmarkStart w:name="z34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Приложение 5 отчета содержит сведения о зарегистрированных уголовных проступках.</w:t>
      </w:r>
    </w:p>
    <w:bookmarkEnd w:id="262"/>
    <w:bookmarkStart w:name="z34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уголовных проступках в соответствии со статьями и главами УК РК.</w:t>
      </w:r>
    </w:p>
    <w:bookmarkEnd w:id="263"/>
    <w:bookmarkStart w:name="z34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5 отчета формируются аналогично разделу 1 отчета.</w:t>
      </w:r>
    </w:p>
    <w:bookmarkEnd w:id="264"/>
    <w:bookmarkStart w:name="z34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Приложение 6 отчета "Сведения о зарегистрированных преступлениях"</w:t>
      </w:r>
    </w:p>
    <w:bookmarkEnd w:id="265"/>
    <w:bookmarkStart w:name="z34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Приложение 6 отчета содержит сведения о зарегистрированных преступлениях.</w:t>
      </w:r>
    </w:p>
    <w:bookmarkEnd w:id="266"/>
    <w:bookmarkStart w:name="z34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преступлениях в соответствии со статьями и главами УК РК.</w:t>
      </w:r>
    </w:p>
    <w:bookmarkEnd w:id="267"/>
    <w:bookmarkStart w:name="z34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6 отчета формируются аналогично разделу 1 отчета.</w:t>
      </w:r>
    </w:p>
    <w:bookmarkEnd w:id="268"/>
    <w:bookmarkStart w:name="z34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Приложение 7 отчета "Сведения о зарегистрированных особо тяжких преступлениях"</w:t>
      </w:r>
    </w:p>
    <w:bookmarkEnd w:id="269"/>
    <w:bookmarkStart w:name="z34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Приложение 7 отчета содержит сведения о зарегистрированных особо тяжких преступлениях.</w:t>
      </w:r>
    </w:p>
    <w:bookmarkEnd w:id="270"/>
    <w:bookmarkStart w:name="z3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особо тяжких преступлениях в соответствии со статьями и главами УК РК.</w:t>
      </w:r>
    </w:p>
    <w:bookmarkEnd w:id="271"/>
    <w:bookmarkStart w:name="z35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7 отчета формируются аналогично разделу 1 отчета.</w:t>
      </w:r>
    </w:p>
    <w:bookmarkEnd w:id="272"/>
    <w:bookmarkStart w:name="z35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Приложение 8 отчета "Сведения о зарегистрированных тяжких преступлениях"</w:t>
      </w:r>
    </w:p>
    <w:bookmarkEnd w:id="273"/>
    <w:bookmarkStart w:name="z35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Приложение 8 отчета содержит сведения о зарегистрированных тяжких преступлениях.</w:t>
      </w:r>
    </w:p>
    <w:bookmarkEnd w:id="274"/>
    <w:bookmarkStart w:name="z35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тяжких преступлениях в соответствии со статьями и главами УК РК.</w:t>
      </w:r>
    </w:p>
    <w:bookmarkEnd w:id="275"/>
    <w:bookmarkStart w:name="z35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8 отчета формируются аналогично разделу 1 отчета.</w:t>
      </w:r>
    </w:p>
    <w:bookmarkEnd w:id="276"/>
    <w:bookmarkStart w:name="z35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Приложение 9 отчета "Сведения о зарегистрированных преступлениях небольшой тяжести"</w:t>
      </w:r>
    </w:p>
    <w:bookmarkEnd w:id="277"/>
    <w:bookmarkStart w:name="z35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Приложение 9 отчета содержит сведения о зарегистрированных преступлениях небольшой тяжести.</w:t>
      </w:r>
    </w:p>
    <w:bookmarkEnd w:id="278"/>
    <w:bookmarkStart w:name="z35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преступлениях небольшой тяжести в соответствии со статьями и главами УК РК.</w:t>
      </w:r>
    </w:p>
    <w:bookmarkEnd w:id="279"/>
    <w:bookmarkStart w:name="z35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9 отчета формируются аналогично разделу 1 отчета.</w:t>
      </w:r>
    </w:p>
    <w:bookmarkEnd w:id="280"/>
    <w:bookmarkStart w:name="z36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Приложение 10 отчета "Сведения о зарегистрированных преступлениях средней тяжести"</w:t>
      </w:r>
    </w:p>
    <w:bookmarkEnd w:id="281"/>
    <w:bookmarkStart w:name="z36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Приложение 10 отчета содержит сведения о зарегистрированных преступлениях средней тяжести.</w:t>
      </w:r>
    </w:p>
    <w:bookmarkEnd w:id="282"/>
    <w:bookmarkStart w:name="z36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зарегистрированных преступлениях средней тяжести в соответствии со статьями и главами УК РК.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10 отчета формируются аналогично разделу 1 отчета.</w:t>
      </w:r>
    </w:p>
    <w:bookmarkStart w:name="z37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Приложение 11 отчета "Сведения о зарегистрированных тяжких и особо тяжких преступлениях"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26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Приложение 11 отчета содержит сведения о зарегистрированных тяжких и особо тяжких уголовных преступлениях.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 зарегистрированных тяжких и особо тяжких преступлениях в соответствии со статьями и главами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приложения 11 отчета формируются аналогично разделу 1 отчета.</w:t>
      </w:r>
    </w:p>
    <w:bookmarkStart w:name="z37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Приложение 12 отчета "Сведения о количество жертв по уголовным правонарушениям (в лицах)"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27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Приложение 12 отчета содержит сведения о количество жертв по уголовным правонарушениям (в лицах).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об уголовных правонарушениях в соответствии со статьями и главами 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"Убийство" рассчитываются без покушения и приготовления на убийство, которые отражаются в отдельной строке.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отчета отражаются сведения о жертвах по полу, возрастному составу, гражданству, роду занятий.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29</w:t>
            </w:r>
          </w:p>
        </w:tc>
      </w:tr>
    </w:tbl>
    <w:bookmarkStart w:name="z36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288"/>
    <w:bookmarkStart w:name="z36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августа 2016 года № 140 "Об утверждении отчета формы № 1-М "О зарегистрированных уголовных правонарушениях" и Инструкции по его составлению и формированию" (зарегистрирован в Реестре государственной регистрации нормативных правовых актов за № 14301, опубликован 28 октября 2016 года в информационно-правовой системе "Әділет");</w:t>
      </w:r>
    </w:p>
    <w:bookmarkEnd w:id="289"/>
    <w:bookmarkStart w:name="z36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26 сентября 2017 года № 108 "О внесении изменений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15888, опубликован 20 октября 2017 года в Эталонном контрольном банке нормативных правовых актов);</w:t>
      </w:r>
    </w:p>
    <w:bookmarkEnd w:id="290"/>
    <w:bookmarkStart w:name="z36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мая 2018 года № 62 "О внесении изменений в приказ Генерального Прокурора Республики Казахстан от 29 августа 2016 года № 140 "Об утверждении отчета формы № 1-М "О зарегистрированных уголовных правонарушениях" и Инструкции по его составлению и формированию" (зарегистрирован в Реестре государственной регистрации нормативных правовых актов за № 16911, опубликован 4 июня 2018 года в Эталонном контрольном банке нормативных правовых актов).</w:t>
      </w:r>
    </w:p>
    <w:bookmarkEnd w:id="2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