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354c" w14:textId="3ef3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разрешения на вырубку деревьев" и о внесении изменений и дополнения в приказ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мая 2019 года № 318. Зарегистрирован в Министерстве юстиции Республики Казахстан 22 мая 2019 года № 18712.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приказом и.о. Министра индустрии и инфраструктурного развития РК от 31.03.2020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 (зарегистрирован в Реестре государственной регистрации нормативных правовых актов под № 10886, опубликован 9 июля 2016 года в газете "Егемен Қазақстан" № 130 (28858)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от 16 мая 2014 года (далее – Закон о разрешениях);";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27) следующего содержания: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разрешениях.";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Вырубка, санитарная вырубка деревьев";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Вырубка деревьев осуществляется в случаях: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Вырубка деревьев на землях общего пользования производится организациями, обслуживающими данный земельный участок по разрешению уполномоченного органа.";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 материалами инвентаризации и лесопатологического обследования зеленых насаждений, деревья подлежащие пересадке пересаживаются на участки указанные уполномоченным органом в разрешительных документах на вырубку деревьев.".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цифрового развития, оборонной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318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вырубку деревьев"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и.о. Министра индустрии и инфраструктурного развития РК от 31.03.2020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