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1d812" w14:textId="211d8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возмещения потерь и убытков лесохозяйственного производства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20 мая 2019 года № 203. Зарегистрирован в Министерстве юстиции Республики Казахстан 24 мая 2019 года № 18723.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51 Лесного кодекса Республики Казахстан от 8 июля 2003 года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возмещения потерь и убытков лесохозяйственного производства.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хозяйства и животного мира Министерства сельского хозяйства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сельского хозяйства Республики Казахстан после его официального опубликования;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представление в Департамент юридической службы Министерства сельского хозяйства Республики Казахстан сведений об исполнении мероприятий, предусмотренных подпунктами 1), 2), 3) и 4) настоящего приказа.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мая 2019 года № 203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возмещения потерь и убытков лесохозяйственного производства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возмещения потерь и убытков лесохозяйственного производства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51 Лесного кодекса Республики Казахстан от 8 июля 2003 года (далее – Лесной кодекс) и определяют порядок возмещения потерь и убытков лесохозяйственного производства.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потерь и убытков лесохозяйственного производства осуществляется физическими и юридическими лицами, которым переводятся земельные участки, в соответствии с расчетами, составленными государственным учреждением лесного хозяйства.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основные понятия: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лесные культуры – искусственно созданные насаждения из лесных древесных и кустарниковых пород;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государственное учреждение лесного хозяйства (далее – лесное учреждение) – учреждение, созданное в порядке, установленном законодательством Республики Казахстан, для осуществления мероприятий по охране и защите государственного лесного фонда, воспроизводству лесов и лесоразведению, регулированию лесопользования;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тип леса – совокупность участков с древостоями или насаждениями, объединенных однородностью лесорастительных условий, сходством происхождения, состава, напочвенного покрова и общностью лесоводственных мероприятий;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заявитель – физические и юридические лица, в интересах которых осуществляются перевод земель государственного лесного фонда в земли других категорий для целей, не связанных с ведением лесного хозяйства, и (или) изъятие земель государственного лесного фонда для государственных нужд;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древостой – совокупность деревьев, являющихся основным компонентом лесных насаждений.</w:t>
      </w:r>
    </w:p>
    <w:bookmarkEnd w:id="21"/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возмещения потерь и убытков лесохозяйственного производства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Заявитель в произвольной форме по месту расположения земельного участка подает в лесное учреждение заявление о возмещении потерь и убытков лесохозяйственного производства при переводе земель государственного лесного фонда в земли других категорий для целей, не связанных с ведением лесного хозяйства (далее - заявление).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Лесное учреждение в течение 10 рабочих дней с даты поступления заявления составляет расчет возмещения потерь и убытков лесохозяйственного производства при переводе земель государственного лесного фонда в земли других категорий для целей, не связанных с ведением лесного хозяйства, заверяет печатью и подписью руководителя по форме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2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Расчеты составляются в двух экземплярах, один экземпляр расчетов вручается заявителю, второй экземпляр остается в лесном учреждении.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Расчет возмещения потерь для категории земель государственного лесного фонда производится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на основании </w:t>
      </w:r>
      <w:r>
        <w:rPr>
          <w:rFonts w:ascii="Times New Roman"/>
          <w:b w:val="false"/>
          <w:i w:val="false"/>
          <w:color w:val="000000"/>
          <w:sz w:val="28"/>
        </w:rPr>
        <w:t>нормативов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возмещения потерь лесохозяйственного производства, вызванных изъятием лесных угодий для использования их в целях, не связанных с ведением лесного хозяйства и сельского хозяйства (далее - Нормативы), утвержденных приказом исполняющего обязанности Министра сельского хозяйства Республики Казахстан от 25 февраля 2015 года № 18-02/132 (зарегистрирован в Реестре государственной регистрации нормативных правовых актов под № 10613).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Группы типов леса, указанные в Нормативах, определяются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рубок леса на участках государственного лесного фонда, утвержденным приказом Министра сельского хозяйства Республики Казахстан от 30 июня 2015 года № 18-02/596 (зарегистрирован в Реестре государственной регистрации нормативных правовых актов под № 11894).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Расчет возмещения убытков лесохозяйственного производства при наличии лесных культур определяется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Это убытки на создания (подготовительные работы, посадка и уход за лесными культурами) лесных культур.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Расчет возмещения убытков лесохозяйственного производства по ставкам платы при наличии древесины определяется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587 Кодекса Республики Казахстан от 25 декабря 2017 года "О налогах и других обязательных платежах в бюджет" (Налоговый кодекс),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Суммы потерь, рассчитанных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и при наличии убытков, рассчитанных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подлежат возмещению в доход бюджета в шестимесячный срок с момента принятия решения о предоставлении права на земельный участок или изменении целевого назначения лесных угодий.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представляет копию квитанции об оплате возмещения потерь и убытков в лесное учреждение.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возмещения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потерь и убытков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лесохозяйственного производства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 возмещения потерь для категории земель государственного лесного фонда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4"/>
        <w:gridCol w:w="1375"/>
        <w:gridCol w:w="1375"/>
        <w:gridCol w:w="1375"/>
        <w:gridCol w:w="1375"/>
        <w:gridCol w:w="3668"/>
        <w:gridCol w:w="1758"/>
      </w:tblGrid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лесного учреждения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Лесничество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типов леса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гектар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за  1 гектар, тысяч тенге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руководителя учреждения лесного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(должность, фамилия, имя, отчество (при его наличии), подпись) 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заявителя: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(должность, фамилия, имя, отчество (при его наличии), подпись)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составления__________________ Место печати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возмещения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потерь и убытков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лесохозяйственного производства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9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 возмещения убытков лесохозяйственного производства </w:t>
      </w:r>
      <w:r>
        <w:br/>
      </w:r>
      <w:r>
        <w:rPr>
          <w:rFonts w:ascii="Times New Roman"/>
          <w:b/>
          <w:i w:val="false"/>
          <w:color w:val="000000"/>
        </w:rPr>
        <w:t>при наличии лесных культур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53"/>
        <w:gridCol w:w="2853"/>
        <w:gridCol w:w="2853"/>
        <w:gridCol w:w="3741"/>
      </w:tblGrid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работ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Обоснование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тенге/тиын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руководителя учреждения лесного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(должность, фамилия, имя, отчество (при его наличии), подпись) 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заявителя: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(должность, фамилия, имя, отчество (при его наличии), подпись) 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составления__________________ Место печати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возмещения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потерь и убытков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лесохозяйственного производства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5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 возмещения убытков лесохозяйственного производства  по ставкам платы при наличии древесины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9"/>
        <w:gridCol w:w="1423"/>
        <w:gridCol w:w="1898"/>
        <w:gridCol w:w="1898"/>
        <w:gridCol w:w="1903"/>
        <w:gridCol w:w="2809"/>
        <w:gridCol w:w="1330"/>
      </w:tblGrid>
      <w:tr>
        <w:trPr>
          <w:trHeight w:val="30" w:hRule="atLeast"/>
        </w:trPr>
        <w:tc>
          <w:tcPr>
            <w:tcW w:w="1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древесно-кустарниковых пород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Деловая древесина в зависимости от диаметра отрезков ствола в верхнем торце, без коры метр кубический / тенге</w:t>
            </w:r>
          </w:p>
        </w:tc>
        <w:tc>
          <w:tcPr>
            <w:tcW w:w="2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Дровяная древесина в коре метр кубический / тенге</w:t>
            </w:r>
          </w:p>
        </w:tc>
        <w:tc>
          <w:tcPr>
            <w:tcW w:w="1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крупная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руководителя учреждения лесного хозяйства: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(должность, фамилия, имя, отчество (при его наличии), подпись) </w:t>
      </w:r>
    </w:p>
    <w:bookmarkEnd w:id="41"/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заявителя: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(должность, фамилия, имя, отчество (при его наличии), подпись) </w:t>
      </w:r>
    </w:p>
    <w:bookmarkEnd w:id="42"/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составления__________________ Место печати</w:t>
      </w:r>
    </w:p>
    <w:bookmarkEnd w:id="4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