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d686" w14:textId="ad5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30 мая 2019 года № 510. Зарегистрирован в Министерстве юстиции Республики Казахстан 5 июня 2019 года № 18793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 (зарегистрирован в Реестре государственной регистрации нормативных правовых актов под № 16444, опубликован 12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О фактическом списании и уничтожении учетно-контрольных марок старого образца составляется акт о списании и уничтожении учетно-контрольных марок старого образца (далее –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экземплярах, в котором указываются серии, диапазоны номеров, вид и количество уничтоженных учетно-контрольных марок старого образца. Каждый экземпляр акта подписывается членами комиссии и уполномоченным представителем субъекта и заверяется печатью органа государственных доходов.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остается в органе государственных доходов, второй экземпляр акта передается субъекту.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 фактическом списании и уничтожении акцизных марок старого образца составляется акт о списании и уничтожении акцизных марок старого образца (далее –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экземплярах, в котором указываются вид и количество акцизных марок старого образца. Каждый экземпляр акта подписывается членами комиссии и уполномоченным представителем субъекта и заверяется печатью органа государственных доходов.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остается в органе государственных доходов, второй экземпляр акта передается субъекту.";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(перемаркировки)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виноматериала, пива и пивного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напитка, учетно-контрольными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 и табачных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акцизными марками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списании и уничтожении учетно-контрольных марок старого образца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финансов Республики Казахстан от " " 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нами,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списание и уничтожение учетно-контрольных марок старого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образца в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(серия и диапазоны номеров, 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органов государственных доходов)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(перемаркировки)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виноматериала, пива и пивного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напитка учетно-контрольными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 и табачных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акцизными марками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списании и уничтожении акцизных марок старого образца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финансов Республики Казахстан от " " 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нами,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списание и уничтожение акцизных марок старого образца в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шт.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органов государственных доходов)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