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11a2" w14:textId="fb511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15 марта 2018 года № 360 "О некоторых вопросах специальной экономической зоны, пределы которой полностью или частично совпадают с участками таможенной границы Евразийского экономического союза, и таможенной процедуры свободной таможенной зоны"</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18 июня 2019 года № 598. Зарегистрирован в Министерстве юстиции Республики Казахстан 18 июня 2019 года № 18865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291 Кодекса Республики Казахстан от 26 декабря 2017 года "О таможенном регулировании в Республике Казахстан"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марта 2018 года № 360 "О некоторых вопросах специальной экономической зоны, пределы которой полностью или частично совпадают с участками таможенной границы Евразийского экономического союза, и таможенной процедуры свободной таможенной зоны" (зарегистрирован в Реестре государственной регистрации нормативных правовых актов под № 16673, опубликован 10 апреля 2018 года в Эталонном контрольном банке нормативных правовых актов Республики Казахстан) следующие изменения: </w:t>
      </w:r>
    </w:p>
    <w:bookmarkEnd w:id="1"/>
    <w:p>
      <w:pPr>
        <w:spacing w:after="0"/>
        <w:ind w:left="0"/>
        <w:jc w:val="both"/>
      </w:pPr>
      <w:r>
        <w:rPr>
          <w:rFonts w:ascii="Times New Roman"/>
          <w:b w:val="false"/>
          <w:i w:val="false"/>
          <w:color w:val="000000"/>
          <w:sz w:val="28"/>
        </w:rPr>
        <w:t>
      заголовок изложить в следующей редакции:</w:t>
      </w:r>
    </w:p>
    <w:bookmarkStart w:name="z6" w:id="2"/>
    <w:p>
      <w:pPr>
        <w:spacing w:after="0"/>
        <w:ind w:left="0"/>
        <w:jc w:val="both"/>
      </w:pPr>
      <w:r>
        <w:rPr>
          <w:rFonts w:ascii="Times New Roman"/>
          <w:b w:val="false"/>
          <w:i w:val="false"/>
          <w:color w:val="000000"/>
          <w:sz w:val="28"/>
        </w:rPr>
        <w:t>
      "О некоторых вопросах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и таможенной процедуры свободной таможенной зоны";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приказа изложить в следующей редакции:</w:t>
      </w:r>
    </w:p>
    <w:bookmarkStart w:name="z8" w:id="3"/>
    <w:p>
      <w:pPr>
        <w:spacing w:after="0"/>
        <w:ind w:left="0"/>
        <w:jc w:val="both"/>
      </w:pPr>
      <w:r>
        <w:rPr>
          <w:rFonts w:ascii="Times New Roman"/>
          <w:b w:val="false"/>
          <w:i w:val="false"/>
          <w:color w:val="000000"/>
          <w:sz w:val="28"/>
        </w:rPr>
        <w:t>
      "1. Утвердить:</w:t>
      </w:r>
    </w:p>
    <w:bookmarkEnd w:id="3"/>
    <w:bookmarkStart w:name="z9" w:id="4"/>
    <w:p>
      <w:pPr>
        <w:spacing w:after="0"/>
        <w:ind w:left="0"/>
        <w:jc w:val="both"/>
      </w:pPr>
      <w:r>
        <w:rPr>
          <w:rFonts w:ascii="Times New Roman"/>
          <w:b w:val="false"/>
          <w:i w:val="false"/>
          <w:color w:val="000000"/>
          <w:sz w:val="28"/>
        </w:rPr>
        <w:t xml:space="preserve">
      1) правила определения зон таможенного контроля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являющихся частями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предназначенные для совершения таможенных операций и (или) для использования (хранения) товаров, помещенных под таможенную процедуру свободной таможенной зоны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2) особенности обустройства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включая требования по ограждению и оснащению такой территории системой видеонаблюдения,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3) правила обеспечения контрольно-пропускного режима на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включая доступ лиц на такую территорию,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4) перечень и категории товаров, которые не подлежат помещению под таможенную процедуру свободной таможенной зоны, при ввозе в свободную (специальную, особую) экономическую зону, пределы которой полностью или частично совпадают с участками таможенной границы Евразийского экономического союза,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5) правила предоставления отчетности при завершении таможенной процедуры свободной таможенной зоны в случаях потребления товаров в соответствии с договором об осуществлении деятельности в свободной (специальной, особой) экономической зоне, реализации участником свободной (специальной, особой) экономической зоны товаров Евразийского экономического союза физическим лицам, реализации участником свободной (специальной, особой) экономической зоны иностранных товаров физическим лицам, за исключением случаев, когда реализация таких товаров является основной предпринимательской деятельностью участника свободной (специальной, особой) экономической зоны в соответствии с договором об осуществлении деятельности в свободной (специальной, особой) экономической зоне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6) случаи, когда декларантами товаров, помещаемых под таможенную процедуру свободной таможенной зоны для размещения и (или) использования на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могут выступать юридические лица Республики Казахстан, не являющиеся участниками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зон таможенного контроля специальной экономической зоны, пределы которой полностью или частично совпадают с участками таможенной границы Евразийского экономического союза, являющихся частями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предназначенные для совершения таможенных операций и (или) для использования (хранения) товаров, помещенных под таможенную процедуру свободной таможенной зоны, утвержденных указанным приказом:</w:t>
      </w:r>
    </w:p>
    <w:bookmarkEnd w:id="10"/>
    <w:bookmarkStart w:name="z16" w:id="11"/>
    <w:p>
      <w:pPr>
        <w:spacing w:after="0"/>
        <w:ind w:left="0"/>
        <w:jc w:val="both"/>
      </w:pPr>
      <w:r>
        <w:rPr>
          <w:rFonts w:ascii="Times New Roman"/>
          <w:b w:val="false"/>
          <w:i w:val="false"/>
          <w:color w:val="000000"/>
          <w:sz w:val="28"/>
        </w:rPr>
        <w:t>
      заголовок изложить в следующей редакции:</w:t>
      </w:r>
    </w:p>
    <w:bookmarkEnd w:id="11"/>
    <w:bookmarkStart w:name="z17" w:id="12"/>
    <w:p>
      <w:pPr>
        <w:spacing w:after="0"/>
        <w:ind w:left="0"/>
        <w:jc w:val="both"/>
      </w:pPr>
      <w:r>
        <w:rPr>
          <w:rFonts w:ascii="Times New Roman"/>
          <w:b w:val="false"/>
          <w:i w:val="false"/>
          <w:color w:val="000000"/>
          <w:sz w:val="28"/>
        </w:rPr>
        <w:t>
      "Правила определения зон таможенного контроля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являющихся частями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предназначенные для совершения таможенных операций и (или) для использования (хранения) товаров, помещенных под таможенную процедуру свободной таможенной зоны";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xml:space="preserve">
      "1. Настоящие Правила определения зон таможенного контроля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являющихся частями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предназначенные для совершения таможенных операций и (или) для использования (хранения) товаров, помещенных под таможенную процедуру свободной таможенной зоны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291 Кодекса Республики Казахстан от 26 декабря 2017 года "О таможенном регулировании в Республике Казахстан" (далее – Кодекс) и определяют порядок определения зон таможенного контроля свободной (специальной, особой) экономической зоны (далее – СЭЗ), пределы которой полностью или частично совпадают с участками таможенной границы Евразийского экономического союза, являющихся частями территории СЭЗ, пределы которой полностью или частично совпадают с участками таможенной границы Евразийского экономического союза, предназначенные для совершения таможенных операций и (или) для использования (хранения) товаров, помещенных под таможенную процедуру свободной таможенной зоны.";</w:t>
      </w:r>
    </w:p>
    <w:bookmarkEnd w:id="13"/>
    <w:bookmarkStart w:name="z20" w:id="14"/>
    <w:p>
      <w:pPr>
        <w:spacing w:after="0"/>
        <w:ind w:left="0"/>
        <w:jc w:val="both"/>
      </w:pPr>
      <w:r>
        <w:rPr>
          <w:rFonts w:ascii="Times New Roman"/>
          <w:b w:val="false"/>
          <w:i w:val="false"/>
          <w:color w:val="000000"/>
          <w:sz w:val="28"/>
        </w:rPr>
        <w:t>
      в Особенностях обустройства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включая требования по ограждению и оснащению такой территории системой видеонаблюдения, утвержденных указанным приказом;</w:t>
      </w:r>
    </w:p>
    <w:bookmarkEnd w:id="14"/>
    <w:bookmarkStart w:name="z21" w:id="15"/>
    <w:p>
      <w:pPr>
        <w:spacing w:after="0"/>
        <w:ind w:left="0"/>
        <w:jc w:val="both"/>
      </w:pPr>
      <w:r>
        <w:rPr>
          <w:rFonts w:ascii="Times New Roman"/>
          <w:b w:val="false"/>
          <w:i w:val="false"/>
          <w:color w:val="000000"/>
          <w:sz w:val="28"/>
        </w:rPr>
        <w:t>
      заголовок изложить в следующей редакции:</w:t>
      </w:r>
    </w:p>
    <w:bookmarkEnd w:id="15"/>
    <w:bookmarkStart w:name="z22" w:id="16"/>
    <w:p>
      <w:pPr>
        <w:spacing w:after="0"/>
        <w:ind w:left="0"/>
        <w:jc w:val="both"/>
      </w:pPr>
      <w:r>
        <w:rPr>
          <w:rFonts w:ascii="Times New Roman"/>
          <w:b w:val="false"/>
          <w:i w:val="false"/>
          <w:color w:val="000000"/>
          <w:sz w:val="28"/>
        </w:rPr>
        <w:t>
      "Особенности обустройства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включая требования по ограждению и оснащению такой территории системой видеонаблюдения";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4" w:id="17"/>
    <w:p>
      <w:pPr>
        <w:spacing w:after="0"/>
        <w:ind w:left="0"/>
        <w:jc w:val="both"/>
      </w:pPr>
      <w:r>
        <w:rPr>
          <w:rFonts w:ascii="Times New Roman"/>
          <w:b w:val="false"/>
          <w:i w:val="false"/>
          <w:color w:val="000000"/>
          <w:sz w:val="28"/>
        </w:rPr>
        <w:t xml:space="preserve">
      "1. Настоящие Особенности обустройства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включая требования по ограждению и оснащению такой территории системой видеонаблюдения (далее – Особенности)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291 Кодекса Республики Казахстан от 26 декабря 2017 года "О таможенном регулировании в Республике Казахстан" (далее – Кодекс) и определяют особенности обустройства территории свободной (специальной, особой) экономической зоны (далее – СЭЗ), пределы которой полностью или частично совпадают с участками таможенной границы Евразийского экономического союза, включая требования по ограждению и оснащению такой территории системой видеонаблюдения.";</w:t>
      </w:r>
    </w:p>
    <w:bookmarkEnd w:id="17"/>
    <w:bookmarkStart w:name="z25"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обеспечения контрольно-пропускного режима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включая доступ лиц на такую территорию, утвержденных указанным приказом:</w:t>
      </w:r>
    </w:p>
    <w:bookmarkEnd w:id="18"/>
    <w:bookmarkStart w:name="z26" w:id="19"/>
    <w:p>
      <w:pPr>
        <w:spacing w:after="0"/>
        <w:ind w:left="0"/>
        <w:jc w:val="both"/>
      </w:pPr>
      <w:r>
        <w:rPr>
          <w:rFonts w:ascii="Times New Roman"/>
          <w:b w:val="false"/>
          <w:i w:val="false"/>
          <w:color w:val="000000"/>
          <w:sz w:val="28"/>
        </w:rPr>
        <w:t>
      заголовок изложить в следующей редакции:</w:t>
      </w:r>
    </w:p>
    <w:bookmarkEnd w:id="19"/>
    <w:bookmarkStart w:name="z27" w:id="20"/>
    <w:p>
      <w:pPr>
        <w:spacing w:after="0"/>
        <w:ind w:left="0"/>
        <w:jc w:val="both"/>
      </w:pPr>
      <w:r>
        <w:rPr>
          <w:rFonts w:ascii="Times New Roman"/>
          <w:b w:val="false"/>
          <w:i w:val="false"/>
          <w:color w:val="000000"/>
          <w:sz w:val="28"/>
        </w:rPr>
        <w:t>
      "Правила обеспечения контрольно-пропускного режима на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включая доступ лиц на такую территорию";</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9" w:id="21"/>
    <w:p>
      <w:pPr>
        <w:spacing w:after="0"/>
        <w:ind w:left="0"/>
        <w:jc w:val="both"/>
      </w:pPr>
      <w:r>
        <w:rPr>
          <w:rFonts w:ascii="Times New Roman"/>
          <w:b w:val="false"/>
          <w:i w:val="false"/>
          <w:color w:val="000000"/>
          <w:sz w:val="28"/>
        </w:rPr>
        <w:t xml:space="preserve">
      "1. Настоящие Правила обеспечения контрольно-пропускного режима на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включая доступ лиц на такую территорию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291 Кодекса Республики Казахстан от 26 декабря 2017 года "О таможенном регулировании в Республике Казахстан" (далее – Кодекс) и определяют порядок обеспечения контрольно-пропускного режима на территории свободной (специальной, особой) экономической зоны (далее – СЭЗ), пределы которой полностью или частично совпадают с участками таможенной границы Евразийского экономического союза, включая доступ лиц на такую территорию.";</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которые не подлежат помещению под таможенную процедуру свободной таможенной зоны, при ввозе в специальную экономическую зону, пределы которой полностью или частично совпадают с участками таможенной границы Евразийского экономического союза, утвержденных указанным приказом изложить в новой редакции согласно приложению к настоящему приказу;</w:t>
      </w:r>
    </w:p>
    <w:bookmarkStart w:name="z31"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отчетности при завершении таможенной процедуры свободной таможенной зоны в случаях потребления товаров в соответствии с договором об осуществлении деятельности в специальной экономической зоне, реализации участником специальной экономической зоны товаров Евразийского экономического союза физическим лицам, реализации участником специальной экономической зоны иностранных товаров физическим лицам, за исключением случаев, когда реализация таких товаров является основной предпринимательской деятельностью участника специальной экономической зоны в соответствии с договором об осуществлении деятельности в специальной экономической зоне, утвержденных указанным приказом:</w:t>
      </w:r>
    </w:p>
    <w:bookmarkEnd w:id="22"/>
    <w:bookmarkStart w:name="z32" w:id="23"/>
    <w:p>
      <w:pPr>
        <w:spacing w:after="0"/>
        <w:ind w:left="0"/>
        <w:jc w:val="both"/>
      </w:pPr>
      <w:r>
        <w:rPr>
          <w:rFonts w:ascii="Times New Roman"/>
          <w:b w:val="false"/>
          <w:i w:val="false"/>
          <w:color w:val="000000"/>
          <w:sz w:val="28"/>
        </w:rPr>
        <w:t>
      заголовок изложить в следующей редакции:</w:t>
      </w:r>
    </w:p>
    <w:bookmarkEnd w:id="23"/>
    <w:bookmarkStart w:name="z33" w:id="24"/>
    <w:p>
      <w:pPr>
        <w:spacing w:after="0"/>
        <w:ind w:left="0"/>
        <w:jc w:val="both"/>
      </w:pPr>
      <w:r>
        <w:rPr>
          <w:rFonts w:ascii="Times New Roman"/>
          <w:b w:val="false"/>
          <w:i w:val="false"/>
          <w:color w:val="000000"/>
          <w:sz w:val="28"/>
        </w:rPr>
        <w:t>
      "Правила предоставления отчетности при завершении таможенной процедуры свободной таможенной зоны в случаях потребления товаров в соответствии с договором об осуществлении деятельности в свободной (специальной, особой) экономической зоне, реализации участником свободной (специальной, особой) экономической зоны товаров Евразийского экономического союза физическим лицам, реализации участником свободной (специальной, особой) экономической зоны иностранных товаров физическим лицам, за исключением случаев, когда реализация таких товаров является основной предпринимательской деятельностью участника свободной (специальной, особой) экономической зоны в соответствии с договором об осуществлении деятельности в свободной (специальной, особой) экономической зоне";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5" w:id="25"/>
    <w:p>
      <w:pPr>
        <w:spacing w:after="0"/>
        <w:ind w:left="0"/>
        <w:jc w:val="both"/>
      </w:pPr>
      <w:r>
        <w:rPr>
          <w:rFonts w:ascii="Times New Roman"/>
          <w:b w:val="false"/>
          <w:i w:val="false"/>
          <w:color w:val="000000"/>
          <w:sz w:val="28"/>
        </w:rPr>
        <w:t xml:space="preserve">
      "1. Настоящие Правила предоставления отчетности при завершении таможенной процедуры свободной таможенной зоны в случаях потребления товаров в соответствии с договором об осуществлении деятельности в свободной (специальной, особой) экономической зоне, реализаций участником свободной (специальной, особой) экономической зоны товаров Евразийского экономического союза физическим лицам, реализаций участником свободной (специальной, особой) экономической зоны иностранных товаров физическим лицам, за исключением случаев, когда реализация таких товаров является основной предпринимательской деятельностью участника свободной (специальной, особой) экономической зоны в соответствии с договором об осуществлении деятельности в свободной (специальной, особой) экономической зоне (далее – Правила) разработаны в соответствии с </w:t>
      </w:r>
      <w:r>
        <w:rPr>
          <w:rFonts w:ascii="Times New Roman"/>
          <w:b w:val="false"/>
          <w:i w:val="false"/>
          <w:color w:val="000000"/>
          <w:sz w:val="28"/>
        </w:rPr>
        <w:t>пунктом 16</w:t>
      </w:r>
      <w:r>
        <w:rPr>
          <w:rFonts w:ascii="Times New Roman"/>
          <w:b w:val="false"/>
          <w:i w:val="false"/>
          <w:color w:val="000000"/>
          <w:sz w:val="28"/>
        </w:rPr>
        <w:t xml:space="preserve"> статьи 291 Кодекса Республики Казахстан от 26 декабря 2017 года "О таможенном регулировании в Республике Казахстан" (далее – Кодекс) и определяют порядок предоставления отчетности при завершении таможенной процедуры свободной таможенной зоны в случаях (далее – иное потребление):</w:t>
      </w:r>
    </w:p>
    <w:bookmarkEnd w:id="25"/>
    <w:bookmarkStart w:name="z36" w:id="26"/>
    <w:p>
      <w:pPr>
        <w:spacing w:after="0"/>
        <w:ind w:left="0"/>
        <w:jc w:val="both"/>
      </w:pPr>
      <w:r>
        <w:rPr>
          <w:rFonts w:ascii="Times New Roman"/>
          <w:b w:val="false"/>
          <w:i w:val="false"/>
          <w:color w:val="000000"/>
          <w:sz w:val="28"/>
        </w:rPr>
        <w:t>
      1) потребления товаров в соответствии с договором об осуществлении деятельности в свободной (специальной, особой) экономической зоне (далее – СЭЗ) с учетом положений подпункта 3) настоящего пункта;</w:t>
      </w:r>
    </w:p>
    <w:bookmarkEnd w:id="26"/>
    <w:bookmarkStart w:name="z37" w:id="27"/>
    <w:p>
      <w:pPr>
        <w:spacing w:after="0"/>
        <w:ind w:left="0"/>
        <w:jc w:val="both"/>
      </w:pPr>
      <w:r>
        <w:rPr>
          <w:rFonts w:ascii="Times New Roman"/>
          <w:b w:val="false"/>
          <w:i w:val="false"/>
          <w:color w:val="000000"/>
          <w:sz w:val="28"/>
        </w:rPr>
        <w:t>
      2) реализации участником СЭЗ товаров Евразийского экономического союза физическим лицам;</w:t>
      </w:r>
    </w:p>
    <w:bookmarkEnd w:id="27"/>
    <w:bookmarkStart w:name="z38" w:id="28"/>
    <w:p>
      <w:pPr>
        <w:spacing w:after="0"/>
        <w:ind w:left="0"/>
        <w:jc w:val="both"/>
      </w:pPr>
      <w:r>
        <w:rPr>
          <w:rFonts w:ascii="Times New Roman"/>
          <w:b w:val="false"/>
          <w:i w:val="false"/>
          <w:color w:val="000000"/>
          <w:sz w:val="28"/>
        </w:rPr>
        <w:t>
      3) реализации участником СЭЗ иностранных товаров физическим лицам, за исключением случаев, когда реализация таких товаров является основной предпринимательской деятельностью участника СЭЗ в соответствии с договором об осуществлении деятельности в СЭЗ.";</w:t>
      </w:r>
    </w:p>
    <w:bookmarkEnd w:id="28"/>
    <w:bookmarkStart w:name="z39"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Случаях</w:t>
      </w:r>
      <w:r>
        <w:rPr>
          <w:rFonts w:ascii="Times New Roman"/>
          <w:b w:val="false"/>
          <w:i w:val="false"/>
          <w:color w:val="000000"/>
          <w:sz w:val="28"/>
        </w:rPr>
        <w:t>, когда декларантами товаров, помещаемых под таможенную процедуру свободной таможенной зоны для размещения и (или) использования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могут выступать юридические лица Республики Казахстан, не являющиеся участниками специальной экономической зоны, пределы которой полностью или частично совпадают с участками таможенной границы Евразийского экономического союза, утвержденных указанным приказом:</w:t>
      </w:r>
    </w:p>
    <w:bookmarkEnd w:id="29"/>
    <w:bookmarkStart w:name="z40" w:id="30"/>
    <w:p>
      <w:pPr>
        <w:spacing w:after="0"/>
        <w:ind w:left="0"/>
        <w:jc w:val="both"/>
      </w:pPr>
      <w:r>
        <w:rPr>
          <w:rFonts w:ascii="Times New Roman"/>
          <w:b w:val="false"/>
          <w:i w:val="false"/>
          <w:color w:val="000000"/>
          <w:sz w:val="28"/>
        </w:rPr>
        <w:t>
      заголовок изложить в следующей редакции:</w:t>
      </w:r>
    </w:p>
    <w:bookmarkEnd w:id="30"/>
    <w:bookmarkStart w:name="z41" w:id="31"/>
    <w:p>
      <w:pPr>
        <w:spacing w:after="0"/>
        <w:ind w:left="0"/>
        <w:jc w:val="both"/>
      </w:pPr>
      <w:r>
        <w:rPr>
          <w:rFonts w:ascii="Times New Roman"/>
          <w:b w:val="false"/>
          <w:i w:val="false"/>
          <w:color w:val="000000"/>
          <w:sz w:val="28"/>
        </w:rPr>
        <w:t>
      "Случаи, когда декларантами товаров, помещаемых под таможенную процедуру свободной таможенной зоны для размещения и (или) использования на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могут выступать юридические лица Республики Казахстан, не являющиеся участниками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3" w:id="32"/>
    <w:p>
      <w:pPr>
        <w:spacing w:after="0"/>
        <w:ind w:left="0"/>
        <w:jc w:val="both"/>
      </w:pPr>
      <w:r>
        <w:rPr>
          <w:rFonts w:ascii="Times New Roman"/>
          <w:b w:val="false"/>
          <w:i w:val="false"/>
          <w:color w:val="000000"/>
          <w:sz w:val="28"/>
        </w:rPr>
        <w:t xml:space="preserve">
      "1. Под свободной (специальной, особой) экономической зоной (далее – СЭЗ), пределы которой полностью или частично совпадают с участками таможенной границы Евразийского экономического союза, в рамках настоящего приказа понимается СЭЗ "Международный центр приграничного сотрудничества "Хоргос" (далее – СЭЗ "МЦПС "Хоргос"), созданная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октября 2017 года № 624 "О некоторых вопросах специальных экономических зон.".</w:t>
      </w:r>
    </w:p>
    <w:bookmarkEnd w:id="32"/>
    <w:bookmarkStart w:name="z44" w:id="33"/>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порядке обеспечить:</w:t>
      </w:r>
    </w:p>
    <w:bookmarkEnd w:id="33"/>
    <w:bookmarkStart w:name="z45" w:id="3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4"/>
    <w:bookmarkStart w:name="z46" w:id="3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5"/>
    <w:bookmarkStart w:name="z47" w:id="36"/>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36"/>
    <w:bookmarkStart w:name="z48" w:id="3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37"/>
    <w:bookmarkStart w:name="z49" w:id="38"/>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Первый заместитель Премьер-Министра</w:t>
            </w:r>
            <w:r>
              <w:br/>
            </w:r>
            <w:r>
              <w:rPr>
                <w:rFonts w:ascii="Times New Roman"/>
                <w:b w:val="false"/>
                <w:i/>
                <w:color w:val="000000"/>
                <w:sz w:val="20"/>
              </w:rPr>
              <w:t>Республики Казахстан – Министр финансов</w:t>
            </w:r>
            <w:r>
              <w:br/>
            </w:r>
            <w:r>
              <w:rPr>
                <w:rFonts w:ascii="Times New Roman"/>
                <w:b w:val="false"/>
                <w:i/>
                <w:color w:val="000000"/>
                <w:sz w:val="20"/>
              </w:rPr>
              <w:t xml:space="preserve"> Республики Казахстан</w:t>
            </w:r>
            <w:r>
              <w:rPr>
                <w:rFonts w:ascii="Times New Roman"/>
                <w:b w:val="false"/>
                <w:i w:val="false"/>
                <w:color w:val="000000"/>
                <w:sz w:val="20"/>
              </w:rPr>
              <w:t>
</w:t>
            </w:r>
          </w:p>
        </w:tc>
      </w:tr>
    </w:tbl>
    <w:bookmarkStart w:name="z50" w:id="3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Комитет национальной безопасности</w:t>
      </w:r>
      <w:r>
        <w:br/>
      </w:r>
      <w:r>
        <w:rPr>
          <w:rFonts w:ascii="Times New Roman"/>
          <w:b w:val="false"/>
          <w:i w:val="false"/>
          <w:color w:val="000000"/>
          <w:sz w:val="28"/>
        </w:rPr>
        <w:t>Республики Казахстан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июня 2019 года № 598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2018 года № 360</w:t>
            </w:r>
          </w:p>
        </w:tc>
      </w:tr>
    </w:tbl>
    <w:bookmarkStart w:name="z53" w:id="40"/>
    <w:p>
      <w:pPr>
        <w:spacing w:after="0"/>
        <w:ind w:left="0"/>
        <w:jc w:val="left"/>
      </w:pPr>
      <w:r>
        <w:rPr>
          <w:rFonts w:ascii="Times New Roman"/>
          <w:b/>
          <w:i w:val="false"/>
          <w:color w:val="000000"/>
        </w:rPr>
        <w:t xml:space="preserve"> Перечень и категории товаров, которые не подлежат помещению под таможенную процедуру свободной таможенной зоны, при ввозе в свободную (специальную, особую) экономическую зону, пределы которой полностью или частично совпадают с участками таможенной границы Евразийского экономического союза</w:t>
      </w:r>
    </w:p>
    <w:bookmarkEnd w:id="40"/>
    <w:bookmarkStart w:name="z54" w:id="41"/>
    <w:p>
      <w:pPr>
        <w:spacing w:after="0"/>
        <w:ind w:left="0"/>
        <w:jc w:val="both"/>
      </w:pPr>
      <w:r>
        <w:rPr>
          <w:rFonts w:ascii="Times New Roman"/>
          <w:b w:val="false"/>
          <w:i w:val="false"/>
          <w:color w:val="000000"/>
          <w:sz w:val="28"/>
        </w:rPr>
        <w:t xml:space="preserve">
      1. К товарам, которые не подлежат помещению под таможенную процедуру свободной таможенной зоны, при ввозе в свободную (специальную, особую) экономическую зону, пределы которой полностью или частично совпадают с участками таможенной границы Евразийского экономического союза "Международный центр приграничного сотрудничества Хоргос", созданной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октября 2017 года № 624 "О некоторых вопросах специальных экономических зон", относятся:</w:t>
      </w:r>
    </w:p>
    <w:bookmarkEnd w:id="41"/>
    <w:bookmarkStart w:name="z55" w:id="42"/>
    <w:p>
      <w:pPr>
        <w:spacing w:after="0"/>
        <w:ind w:left="0"/>
        <w:jc w:val="both"/>
      </w:pPr>
      <w:r>
        <w:rPr>
          <w:rFonts w:ascii="Times New Roman"/>
          <w:b w:val="false"/>
          <w:i w:val="false"/>
          <w:color w:val="000000"/>
          <w:sz w:val="28"/>
        </w:rPr>
        <w:t xml:space="preserve">
      1) товары для оказания экстренной медицинской помощи; </w:t>
      </w:r>
    </w:p>
    <w:bookmarkEnd w:id="42"/>
    <w:bookmarkStart w:name="z56" w:id="43"/>
    <w:p>
      <w:pPr>
        <w:spacing w:after="0"/>
        <w:ind w:left="0"/>
        <w:jc w:val="both"/>
      </w:pPr>
      <w:r>
        <w:rPr>
          <w:rFonts w:ascii="Times New Roman"/>
          <w:b w:val="false"/>
          <w:i w:val="false"/>
          <w:color w:val="000000"/>
          <w:sz w:val="28"/>
        </w:rPr>
        <w:t xml:space="preserve">
      2) товары для ликвидации чрезвычайных ситуаций; </w:t>
      </w:r>
    </w:p>
    <w:bookmarkEnd w:id="43"/>
    <w:bookmarkStart w:name="z57" w:id="44"/>
    <w:p>
      <w:pPr>
        <w:spacing w:after="0"/>
        <w:ind w:left="0"/>
        <w:jc w:val="both"/>
      </w:pPr>
      <w:r>
        <w:rPr>
          <w:rFonts w:ascii="Times New Roman"/>
          <w:b w:val="false"/>
          <w:i w:val="false"/>
          <w:color w:val="000000"/>
          <w:sz w:val="28"/>
        </w:rPr>
        <w:t>
      3) товары для проведения аварийно-спасательных работ;</w:t>
      </w:r>
    </w:p>
    <w:bookmarkEnd w:id="44"/>
    <w:bookmarkStart w:name="z58" w:id="45"/>
    <w:p>
      <w:pPr>
        <w:spacing w:after="0"/>
        <w:ind w:left="0"/>
        <w:jc w:val="both"/>
      </w:pPr>
      <w:r>
        <w:rPr>
          <w:rFonts w:ascii="Times New Roman"/>
          <w:b w:val="false"/>
          <w:i w:val="false"/>
          <w:color w:val="000000"/>
          <w:sz w:val="28"/>
        </w:rPr>
        <w:t>
      4) товары для осуществления правопорядка, защиты (охраны) Государственной границы.</w:t>
      </w:r>
    </w:p>
    <w:bookmarkEnd w:id="45"/>
    <w:bookmarkStart w:name="z59" w:id="46"/>
    <w:p>
      <w:pPr>
        <w:spacing w:after="0"/>
        <w:ind w:left="0"/>
        <w:jc w:val="both"/>
      </w:pPr>
      <w:r>
        <w:rPr>
          <w:rFonts w:ascii="Times New Roman"/>
          <w:b w:val="false"/>
          <w:i w:val="false"/>
          <w:color w:val="000000"/>
          <w:sz w:val="28"/>
        </w:rPr>
        <w:t xml:space="preserve">
      2. К категориям товаров, которые не подлежат помещению под таможенную процедуру свободной таможенной зоны, при ввозе в свободную (специальную, особую) экономическую зону, пределы которой полностью или частично совпадают с участками таможенной границы Евразийского экономического союза "Международный центр приграничного сотрудничества Хоргос", созданной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октября 2017 года № 624 "О некоторых вопросах специальных экономических зон", относятся иностранные товары, ввозимые с территории сопредельного иностранного государства, для целей формирования почтовых отправлений, подлежащих последующему вывозу назначенным оператором почтовой связи за пределы таможенной территории Евразийского экономического союза с оформлением почтовых документов, предусмотренных актами Всемирного почтового союза.</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