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4d29" w14:textId="3b74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июня 2019 года № 451. Зарегистрирован в Министерстве юстиции Республики Казахстан 28 июня 2019 года № 18926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 (зарегистрирован в Реестре государственной регистрации нормативных правовых актов № 12115, опубликован 11 ноября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Каждому пассажиру, имеющему билет, за исключением несовершеннолетних пассажиров, перевозимых без предоставления отдельного места в салоне, устанавливается бесплатный провоз ручной клади и багажа весом не более 20 килограмм. Общий вес ручной клади, вносимой в салон воздушного судна, и его предельные габариты устанавливается перевозчиком.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веса бесплатно перевозимого багажа и установление других льгот допускается по усмотрению перевозчика.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перевозчика, определенного уполномоченным органом в сфере гражданской авиации. Такой перевозчик самостоятельно устанавливает вес, габариты и нормы бесплатного провоза ручной клади и багажа.".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 2019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 2019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 2019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 2019 года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 2019 года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 2019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