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43c" w14:textId="2e67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115. Зарегистрировано в Министерстве юстиции Республики Казахстан 10 июля 2019 года № 19003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 (зарегистрировано в Реестре государственной регистрации нормативных правовых актов под № 7926, опубликовано 24 октября 2012 года в газете "Казахстанская правда" № 366-367 (27185-27186)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ветхие и поврежденные банкноты и монеты – ветхие банкноты и дефектные (поврежденные) монеты национальной валюты Республики Казахстан, имеющие повреждения,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от 29 ноября 2017 года № 230 "Об утверждении Правил определения платежности банкнот и монет национальной валюты Республики Казахстан", зарегистрировано в Реестре государственной регистрации нормативных правовых актов под № 16120;";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Банкноты и монеты, изъятые из обращения, обмениваются банками и филиалами Национального Банка на банкноты и монеты, являющиеся законным платежным средством, в течение периода времени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Республики Казахстан при изменении их дизайна (формы), утвержденными постановлением Правления Национального Банка Республики Казахстан от 19 декабря 2015 года № 228 "Об утверждении Правил замены находящихся в обращении денежных знаков национальной валюты Республики Казахстан при изменении их дизайна (формы)", зарегистрировано в Реестре государственной регистрации нормативных правовых актов под № 12946.".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пресс-служба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