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cca4" w14:textId="4e6c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июля 2019 года № 511. Зарегистрирован в Министерстве юстиции Республики Казахстан 19 июля 2019 года № 19058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 (зарегистрирован в Реестре государственной регистрации нормативных правовых актов за № 6649, опубликован 15 декабря 2010 года № 339-340 (26400-26401) в газете "Казахстанская правда")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нанесения государственных, регистрационных опознавательных и дополнительных знаков на гражданские и экспериментальные воздушные суда,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Выполнение полетов на гражданских воздушных судах, занесенных в Государственный реестр гражданских воздушных судов Республики Казахстан и допущенных к полетам, производится после нанесения присвоенных ему уполномоченной организацией в сфере гражданской авиации государственных и регистрационных опознавательных знаков в соответствии с настоящими Правилами.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экспериментальные воздушные суда, предназначенные для выполнения летных испытаний опытно-конструкторских и научно-исследовательских работ.";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Полеты без государственного и регистрационного опознавательного знака, а также с неутвержденной раскраской не проводятся, за исключением испытательных.".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первого августа 2019 года, за исключением пятого абзаца пункта 1 настоящего приказа, которые вводятся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