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205c" w14:textId="1202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труда и социальной защиты населения Республики Казахстан от 28 июня 2011 года № 237-ө "Об утверждении Правил аттестации социальных работников в сфере социальной защиты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24 июля 2019 года № 376. Зарегистрирован в Министерстве юстиции Республики Казахстан 25 июля 2019 года № 19083. Утратил силу приказом Министра труда и социальной защиты населения Республики Казахстан от 8 июня 2023 года № 210.</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08.06.2023 </w:t>
      </w:r>
      <w:r>
        <w:rPr>
          <w:rFonts w:ascii="Times New Roman"/>
          <w:b w:val="false"/>
          <w:i w:val="false"/>
          <w:color w:val="ff0000"/>
          <w:sz w:val="28"/>
        </w:rPr>
        <w:t>№ 210</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28 июня 2011 года № 237-ө "Об утверждении Правил аттестации социальных работников в сфере социальной защиты населения" (зарегистрирован в Реестре государственной регистрации нормативных правовых актов под № 7075, опубликован 9 августа 2011 года в газете "Казахстанская правда" № 250)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аттестации социальных работников в сфере социальной защиты населения,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xml:space="preserve">
      "1. Настоящие Правила аттестации социальных работников в сфере социальной защиты населения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декабря 2008 года "О специальных социальных услугах" и определяют порядок аттестации социальных работников, оказывающих специальные социальные услуги в организациях в сфере социальной защиты населения независимо от формы собственности и ведомственной подчиненности.";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"3. Основной целью проведения аттестации социального работника в сфере социальной защиты населения являются:</w:t>
      </w:r>
    </w:p>
    <w:bookmarkEnd w:id="6"/>
    <w:bookmarkStart w:name="z13" w:id="7"/>
    <w:p>
      <w:pPr>
        <w:spacing w:after="0"/>
        <w:ind w:left="0"/>
        <w:jc w:val="both"/>
      </w:pPr>
      <w:r>
        <w:rPr>
          <w:rFonts w:ascii="Times New Roman"/>
          <w:b w:val="false"/>
          <w:i w:val="false"/>
          <w:color w:val="000000"/>
          <w:sz w:val="28"/>
        </w:rPr>
        <w:t>
      1) обеспечение системы предоставления специальных социальных услуг высококвалифицированными кадрами, владеющими современными теоретическими и практическими методами в сфере предоставления специальных социальных услуг;</w:t>
      </w:r>
    </w:p>
    <w:bookmarkEnd w:id="7"/>
    <w:bookmarkStart w:name="z14" w:id="8"/>
    <w:p>
      <w:pPr>
        <w:spacing w:after="0"/>
        <w:ind w:left="0"/>
        <w:jc w:val="both"/>
      </w:pPr>
      <w:r>
        <w:rPr>
          <w:rFonts w:ascii="Times New Roman"/>
          <w:b w:val="false"/>
          <w:i w:val="false"/>
          <w:color w:val="000000"/>
          <w:sz w:val="28"/>
        </w:rPr>
        <w:t>
      2) установление или повышение соответствующей квалификационной категории социального работника;</w:t>
      </w:r>
    </w:p>
    <w:bookmarkEnd w:id="8"/>
    <w:bookmarkStart w:name="z15" w:id="9"/>
    <w:p>
      <w:pPr>
        <w:spacing w:after="0"/>
        <w:ind w:left="0"/>
        <w:jc w:val="both"/>
      </w:pPr>
      <w:r>
        <w:rPr>
          <w:rFonts w:ascii="Times New Roman"/>
          <w:b w:val="false"/>
          <w:i w:val="false"/>
          <w:color w:val="000000"/>
          <w:sz w:val="28"/>
        </w:rPr>
        <w:t>
      3) расширение мотивационной сферы деятельности социального работника для проектирования личностных достижений.</w:t>
      </w:r>
    </w:p>
    <w:bookmarkEnd w:id="9"/>
    <w:bookmarkStart w:name="z16" w:id="10"/>
    <w:p>
      <w:pPr>
        <w:spacing w:after="0"/>
        <w:ind w:left="0"/>
        <w:jc w:val="both"/>
      </w:pPr>
      <w:r>
        <w:rPr>
          <w:rFonts w:ascii="Times New Roman"/>
          <w:b w:val="false"/>
          <w:i w:val="false"/>
          <w:color w:val="000000"/>
          <w:sz w:val="28"/>
        </w:rPr>
        <w:t>
      4. В настоящих Правилах применяются следующие термины и определения:</w:t>
      </w:r>
    </w:p>
    <w:bookmarkEnd w:id="10"/>
    <w:bookmarkStart w:name="z17" w:id="11"/>
    <w:p>
      <w:pPr>
        <w:spacing w:after="0"/>
        <w:ind w:left="0"/>
        <w:jc w:val="both"/>
      </w:pPr>
      <w:r>
        <w:rPr>
          <w:rFonts w:ascii="Times New Roman"/>
          <w:b w:val="false"/>
          <w:i w:val="false"/>
          <w:color w:val="000000"/>
          <w:sz w:val="28"/>
        </w:rPr>
        <w:t xml:space="preserve">
      1) аттестация социального работника – процедура, проводимая с целью установления или повышения соответствующей квалификационной категории социального работника; </w:t>
      </w:r>
    </w:p>
    <w:bookmarkEnd w:id="11"/>
    <w:bookmarkStart w:name="z18" w:id="12"/>
    <w:p>
      <w:pPr>
        <w:spacing w:after="0"/>
        <w:ind w:left="0"/>
        <w:jc w:val="both"/>
      </w:pPr>
      <w:r>
        <w:rPr>
          <w:rFonts w:ascii="Times New Roman"/>
          <w:b w:val="false"/>
          <w:i w:val="false"/>
          <w:color w:val="000000"/>
          <w:sz w:val="28"/>
        </w:rPr>
        <w:t>
      2) квалификационная категория – уровень требований к квалификации работника, отражающий сложность выполнения работ.</w:t>
      </w:r>
    </w:p>
    <w:bookmarkEnd w:id="12"/>
    <w:bookmarkStart w:name="z19" w:id="13"/>
    <w:p>
      <w:pPr>
        <w:spacing w:after="0"/>
        <w:ind w:left="0"/>
        <w:jc w:val="both"/>
      </w:pPr>
      <w:r>
        <w:rPr>
          <w:rFonts w:ascii="Times New Roman"/>
          <w:b w:val="false"/>
          <w:i w:val="false"/>
          <w:color w:val="000000"/>
          <w:sz w:val="28"/>
        </w:rPr>
        <w:t>
      5. Обязательная аттестация проводится в целях установления или повышения соответствующей квалификационной категории социального работника, не реже одного раза в пять лет, но не ранее одного года со дня занятия данной должности, при этом социальный работник, находящийся в отпуске по уходу за детьми, аттестуется не ранее, чем через шесть месяцев после выхода на работу.</w:t>
      </w:r>
    </w:p>
    <w:bookmarkEnd w:id="13"/>
    <w:bookmarkStart w:name="z20" w:id="14"/>
    <w:p>
      <w:pPr>
        <w:spacing w:after="0"/>
        <w:ind w:left="0"/>
        <w:jc w:val="both"/>
      </w:pPr>
      <w:r>
        <w:rPr>
          <w:rFonts w:ascii="Times New Roman"/>
          <w:b w:val="false"/>
          <w:i w:val="false"/>
          <w:color w:val="000000"/>
          <w:sz w:val="28"/>
        </w:rPr>
        <w:t xml:space="preserve">
      6. Социальный работник, оказывающий специальные социальные услуги в организациях в сфере социальной защиты населения на основании заявления проходит досрочную аттестацию в целях установления или повышения квалификационной категории по занимаемой должности, по итогам которой присваивается первая, вторая или высшая категория, с учетом требований к квалификации, предъявляемых в соответствии с </w:t>
      </w:r>
      <w:r>
        <w:rPr>
          <w:rFonts w:ascii="Times New Roman"/>
          <w:b w:val="false"/>
          <w:i w:val="false"/>
          <w:color w:val="000000"/>
          <w:sz w:val="28"/>
        </w:rPr>
        <w:t>Типовыми квалификационными характеристиками</w:t>
      </w:r>
      <w:r>
        <w:rPr>
          <w:rFonts w:ascii="Times New Roman"/>
          <w:b w:val="false"/>
          <w:i w:val="false"/>
          <w:color w:val="000000"/>
          <w:sz w:val="28"/>
        </w:rPr>
        <w:t xml:space="preserve"> должностей руководителей, специалистов и других служащих организаций социальной защиты и занятости населения, утвержденными приказом исполняющего обязанности Министра труда и социальной защиты населения Республики Казахстан от 25 октября 2017 года № 360 (зарегистрирован в Реестре государственной регистрации нормативных правовых актов за № 16057).";</w:t>
      </w:r>
    </w:p>
    <w:bookmarkEnd w:id="14"/>
    <w:bookmarkStart w:name="z21" w:id="1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5"/>
    <w:bookmarkStart w:name="z22" w:id="16"/>
    <w:p>
      <w:pPr>
        <w:spacing w:after="0"/>
        <w:ind w:left="0"/>
        <w:jc w:val="both"/>
      </w:pPr>
      <w:r>
        <w:rPr>
          <w:rFonts w:ascii="Times New Roman"/>
          <w:b w:val="false"/>
          <w:i w:val="false"/>
          <w:color w:val="000000"/>
          <w:sz w:val="28"/>
        </w:rPr>
        <w:t>
      "Глава 2. Организация работы по проведению аттестации";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24" w:id="17"/>
    <w:p>
      <w:pPr>
        <w:spacing w:after="0"/>
        <w:ind w:left="0"/>
        <w:jc w:val="both"/>
      </w:pPr>
      <w:r>
        <w:rPr>
          <w:rFonts w:ascii="Times New Roman"/>
          <w:b w:val="false"/>
          <w:i w:val="false"/>
          <w:color w:val="000000"/>
          <w:sz w:val="28"/>
        </w:rPr>
        <w:t>
      "10. Для организации работы по проведению досрочной аттестации уполномоченные органы в сфере социальной защиты населения областей, городов республиканского значения и столицы (далее – уполномоченный орган) создают постоянно действующую аттестационную комиссию.</w:t>
      </w:r>
    </w:p>
    <w:bookmarkEnd w:id="17"/>
    <w:bookmarkStart w:name="z25" w:id="18"/>
    <w:p>
      <w:pPr>
        <w:spacing w:after="0"/>
        <w:ind w:left="0"/>
        <w:jc w:val="both"/>
      </w:pPr>
      <w:r>
        <w:rPr>
          <w:rFonts w:ascii="Times New Roman"/>
          <w:b w:val="false"/>
          <w:i w:val="false"/>
          <w:color w:val="000000"/>
          <w:sz w:val="28"/>
        </w:rPr>
        <w:t xml:space="preserve">
      11. Аттестационная комиссия состоит из членов в количестве не менее пяти человек и секретаря комиссии. Аттестационную комиссию при обязательной аттестации возглавляет первый руководитель учреждения (организации), оказывающего специальные социальные услуги либо его заместитель, при досрочной аттестации – первый руководитель уполномоченного органа, либо его заместитель, который является ее Председателем. Председатель аттестационной комиссии руководит ее деятельностью, председательствует на ее заседаниях, планирует ее работу, осуществляет общий контроль за деятельностью аттестационной комиссии и принимаемые ею решения.";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7" w:id="19"/>
    <w:p>
      <w:pPr>
        <w:spacing w:after="0"/>
        <w:ind w:left="0"/>
        <w:jc w:val="both"/>
      </w:pPr>
      <w:r>
        <w:rPr>
          <w:rFonts w:ascii="Times New Roman"/>
          <w:b w:val="false"/>
          <w:i w:val="false"/>
          <w:color w:val="000000"/>
          <w:sz w:val="28"/>
        </w:rPr>
        <w:t>
      "16. Аттестационная комиссия осуществляет свою деятельность в соответствии с настоящими Правилами.";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9" w:id="20"/>
    <w:p>
      <w:pPr>
        <w:spacing w:after="0"/>
        <w:ind w:left="0"/>
        <w:jc w:val="both"/>
      </w:pPr>
      <w:r>
        <w:rPr>
          <w:rFonts w:ascii="Times New Roman"/>
          <w:b w:val="false"/>
          <w:i w:val="false"/>
          <w:color w:val="000000"/>
          <w:sz w:val="28"/>
        </w:rPr>
        <w:t>
      "18. Для прохождения досрочной аттестации социальный работник представляет в уполномоченный орган следующие документы:</w:t>
      </w:r>
    </w:p>
    <w:bookmarkEnd w:id="20"/>
    <w:bookmarkStart w:name="z30" w:id="21"/>
    <w:p>
      <w:pPr>
        <w:spacing w:after="0"/>
        <w:ind w:left="0"/>
        <w:jc w:val="both"/>
      </w:pPr>
      <w:r>
        <w:rPr>
          <w:rFonts w:ascii="Times New Roman"/>
          <w:b w:val="false"/>
          <w:i w:val="false"/>
          <w:color w:val="000000"/>
          <w:sz w:val="28"/>
        </w:rPr>
        <w:t>
      письменное заявление в произвольной форме;</w:t>
      </w:r>
    </w:p>
    <w:bookmarkEnd w:id="21"/>
    <w:bookmarkStart w:name="z31" w:id="22"/>
    <w:p>
      <w:pPr>
        <w:spacing w:after="0"/>
        <w:ind w:left="0"/>
        <w:jc w:val="both"/>
      </w:pPr>
      <w:r>
        <w:rPr>
          <w:rFonts w:ascii="Times New Roman"/>
          <w:b w:val="false"/>
          <w:i w:val="false"/>
          <w:color w:val="000000"/>
          <w:sz w:val="28"/>
        </w:rPr>
        <w:t>
      личный листок по учету кадров;</w:t>
      </w:r>
    </w:p>
    <w:bookmarkEnd w:id="22"/>
    <w:bookmarkStart w:name="z32" w:id="23"/>
    <w:p>
      <w:pPr>
        <w:spacing w:after="0"/>
        <w:ind w:left="0"/>
        <w:jc w:val="both"/>
      </w:pPr>
      <w:r>
        <w:rPr>
          <w:rFonts w:ascii="Times New Roman"/>
          <w:b w:val="false"/>
          <w:i w:val="false"/>
          <w:color w:val="000000"/>
          <w:sz w:val="28"/>
        </w:rPr>
        <w:t>
      копию диплома об образовании, заверенную кадровой службой организации;</w:t>
      </w:r>
    </w:p>
    <w:bookmarkEnd w:id="23"/>
    <w:bookmarkStart w:name="z33" w:id="24"/>
    <w:p>
      <w:pPr>
        <w:spacing w:after="0"/>
        <w:ind w:left="0"/>
        <w:jc w:val="both"/>
      </w:pPr>
      <w:r>
        <w:rPr>
          <w:rFonts w:ascii="Times New Roman"/>
          <w:b w:val="false"/>
          <w:i w:val="false"/>
          <w:color w:val="000000"/>
          <w:sz w:val="28"/>
        </w:rPr>
        <w:t>
      копию трудовой книжки, заверенную кадровой службой организации;</w:t>
      </w:r>
    </w:p>
    <w:bookmarkEnd w:id="24"/>
    <w:bookmarkStart w:name="z34" w:id="25"/>
    <w:p>
      <w:pPr>
        <w:spacing w:after="0"/>
        <w:ind w:left="0"/>
        <w:jc w:val="both"/>
      </w:pPr>
      <w:r>
        <w:rPr>
          <w:rFonts w:ascii="Times New Roman"/>
          <w:b w:val="false"/>
          <w:i w:val="false"/>
          <w:color w:val="000000"/>
          <w:sz w:val="28"/>
        </w:rPr>
        <w:t>
      копию удостоверения о прохождении аттестации (при наличии).";</w:t>
      </w:r>
    </w:p>
    <w:bookmarkEnd w:id="25"/>
    <w:bookmarkStart w:name="z35" w:id="2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6"/>
    <w:bookmarkStart w:name="z36" w:id="27"/>
    <w:p>
      <w:pPr>
        <w:spacing w:after="0"/>
        <w:ind w:left="0"/>
        <w:jc w:val="both"/>
      </w:pPr>
      <w:r>
        <w:rPr>
          <w:rFonts w:ascii="Times New Roman"/>
          <w:b w:val="false"/>
          <w:i w:val="false"/>
          <w:color w:val="000000"/>
          <w:sz w:val="28"/>
        </w:rPr>
        <w:t>
      "Глава 3. Тестирование";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38" w:id="28"/>
    <w:p>
      <w:pPr>
        <w:spacing w:after="0"/>
        <w:ind w:left="0"/>
        <w:jc w:val="both"/>
      </w:pPr>
      <w:r>
        <w:rPr>
          <w:rFonts w:ascii="Times New Roman"/>
          <w:b w:val="false"/>
          <w:i w:val="false"/>
          <w:color w:val="000000"/>
          <w:sz w:val="28"/>
        </w:rPr>
        <w:t>
      "19. Тестирование проводится на казахском или русском языках по выбору социального работника. Тесты должны охватывать основные виды деятельности социального работника и состоять:</w:t>
      </w:r>
    </w:p>
    <w:bookmarkEnd w:id="28"/>
    <w:bookmarkStart w:name="z39" w:id="29"/>
    <w:p>
      <w:pPr>
        <w:spacing w:after="0"/>
        <w:ind w:left="0"/>
        <w:jc w:val="both"/>
      </w:pPr>
      <w:r>
        <w:rPr>
          <w:rFonts w:ascii="Times New Roman"/>
          <w:b w:val="false"/>
          <w:i w:val="false"/>
          <w:color w:val="000000"/>
          <w:sz w:val="28"/>
        </w:rPr>
        <w:t>
      1) при обязательной аттестации – из 60 вопросов, из них:</w:t>
      </w:r>
    </w:p>
    <w:bookmarkEnd w:id="29"/>
    <w:bookmarkStart w:name="z40" w:id="30"/>
    <w:p>
      <w:pPr>
        <w:spacing w:after="0"/>
        <w:ind w:left="0"/>
        <w:jc w:val="both"/>
      </w:pPr>
      <w:r>
        <w:rPr>
          <w:rFonts w:ascii="Times New Roman"/>
          <w:b w:val="false"/>
          <w:i w:val="false"/>
          <w:color w:val="000000"/>
          <w:sz w:val="28"/>
        </w:rPr>
        <w:t>
      10 вопросов – по законодательству Республики Казахстан;</w:t>
      </w:r>
    </w:p>
    <w:bookmarkEnd w:id="30"/>
    <w:bookmarkStart w:name="z41" w:id="31"/>
    <w:p>
      <w:pPr>
        <w:spacing w:after="0"/>
        <w:ind w:left="0"/>
        <w:jc w:val="both"/>
      </w:pPr>
      <w:r>
        <w:rPr>
          <w:rFonts w:ascii="Times New Roman"/>
          <w:b w:val="false"/>
          <w:i w:val="false"/>
          <w:color w:val="000000"/>
          <w:sz w:val="28"/>
        </w:rPr>
        <w:t>
      20 вопросов – по основам социальной работы, психологии, педагогики, оказанию доврачебной помощи;</w:t>
      </w:r>
    </w:p>
    <w:bookmarkEnd w:id="31"/>
    <w:bookmarkStart w:name="z42" w:id="32"/>
    <w:p>
      <w:pPr>
        <w:spacing w:after="0"/>
        <w:ind w:left="0"/>
        <w:jc w:val="both"/>
      </w:pPr>
      <w:r>
        <w:rPr>
          <w:rFonts w:ascii="Times New Roman"/>
          <w:b w:val="false"/>
          <w:i w:val="false"/>
          <w:color w:val="000000"/>
          <w:sz w:val="28"/>
        </w:rPr>
        <w:t>
      30 вопросов – по функциональным обязанностям данной должности;</w:t>
      </w:r>
    </w:p>
    <w:bookmarkEnd w:id="32"/>
    <w:bookmarkStart w:name="z43" w:id="33"/>
    <w:p>
      <w:pPr>
        <w:spacing w:after="0"/>
        <w:ind w:left="0"/>
        <w:jc w:val="both"/>
      </w:pPr>
      <w:r>
        <w:rPr>
          <w:rFonts w:ascii="Times New Roman"/>
          <w:b w:val="false"/>
          <w:i w:val="false"/>
          <w:color w:val="000000"/>
          <w:sz w:val="28"/>
        </w:rPr>
        <w:t xml:space="preserve">
      2) при досрочной аттестации – из 80 вопросов, из них: </w:t>
      </w:r>
    </w:p>
    <w:bookmarkEnd w:id="33"/>
    <w:bookmarkStart w:name="z44" w:id="34"/>
    <w:p>
      <w:pPr>
        <w:spacing w:after="0"/>
        <w:ind w:left="0"/>
        <w:jc w:val="both"/>
      </w:pPr>
      <w:r>
        <w:rPr>
          <w:rFonts w:ascii="Times New Roman"/>
          <w:b w:val="false"/>
          <w:i w:val="false"/>
          <w:color w:val="000000"/>
          <w:sz w:val="28"/>
        </w:rPr>
        <w:t>
      20 вопросов – по законодательству Республики Казахстан;</w:t>
      </w:r>
    </w:p>
    <w:bookmarkEnd w:id="34"/>
    <w:bookmarkStart w:name="z45" w:id="35"/>
    <w:p>
      <w:pPr>
        <w:spacing w:after="0"/>
        <w:ind w:left="0"/>
        <w:jc w:val="both"/>
      </w:pPr>
      <w:r>
        <w:rPr>
          <w:rFonts w:ascii="Times New Roman"/>
          <w:b w:val="false"/>
          <w:i w:val="false"/>
          <w:color w:val="000000"/>
          <w:sz w:val="28"/>
        </w:rPr>
        <w:t>
      20 вопросов – по основам социальной работы, психологии, педагогики, оказанию доврачебной помощи;</w:t>
      </w:r>
    </w:p>
    <w:bookmarkEnd w:id="35"/>
    <w:bookmarkStart w:name="z46" w:id="36"/>
    <w:p>
      <w:pPr>
        <w:spacing w:after="0"/>
        <w:ind w:left="0"/>
        <w:jc w:val="both"/>
      </w:pPr>
      <w:r>
        <w:rPr>
          <w:rFonts w:ascii="Times New Roman"/>
          <w:b w:val="false"/>
          <w:i w:val="false"/>
          <w:color w:val="000000"/>
          <w:sz w:val="28"/>
        </w:rPr>
        <w:t>
      40 вопросов – по функциональным обязанностям данной должности.</w:t>
      </w:r>
    </w:p>
    <w:bookmarkEnd w:id="36"/>
    <w:bookmarkStart w:name="z47" w:id="37"/>
    <w:p>
      <w:pPr>
        <w:spacing w:after="0"/>
        <w:ind w:left="0"/>
        <w:jc w:val="both"/>
      </w:pPr>
      <w:r>
        <w:rPr>
          <w:rFonts w:ascii="Times New Roman"/>
          <w:b w:val="false"/>
          <w:i w:val="false"/>
          <w:color w:val="000000"/>
          <w:sz w:val="28"/>
        </w:rPr>
        <w:t>
      Тестовые вопросы разрабатываются и утверждаются уполномоченным органом. Уполномоченный орган ежегодно не позднее 1 февраля утверждает тестовые вопросы отдельно для прохождения обязательной аттестации и досрочной аттестации. Тесты должны содержать не менее трех вариантов ответов с одним правильным. Учреждение (организация), оказывающее специальные социальные услуги в случае проведения аттестации в соответствующем году впервые не позднее чем за два месяца до даты проведения тестирования информирует об этом уполномоченный орган. Уполномоченный орган за 15 календарных дней до даты проведения тестирования направляет по почте тестовые задания руководителю учреждения (организации), оказывающему специальные социальные услуги для организации проведения тестирования. Время, отпущенное на выполнение теста при обязательной аттестации, составляет 60 минут, при досрочной аттестации – 80 минут.";</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49" w:id="38"/>
    <w:p>
      <w:pPr>
        <w:spacing w:after="0"/>
        <w:ind w:left="0"/>
        <w:jc w:val="both"/>
      </w:pPr>
      <w:r>
        <w:rPr>
          <w:rFonts w:ascii="Times New Roman"/>
          <w:b w:val="false"/>
          <w:i w:val="false"/>
          <w:color w:val="000000"/>
          <w:sz w:val="28"/>
        </w:rPr>
        <w:t>
      "23. Аттестационные комиссии и первые руководители уполномоченного органа, учреждения (организации), оказывающего специальные социальные услуги, обеспечивают конфиденциальность и неразглашение тестовых вопросов до момента проведения тестирования.";</w:t>
      </w:r>
    </w:p>
    <w:bookmarkEnd w:id="38"/>
    <w:bookmarkStart w:name="z50" w:id="3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39"/>
    <w:bookmarkStart w:name="z51" w:id="40"/>
    <w:p>
      <w:pPr>
        <w:spacing w:after="0"/>
        <w:ind w:left="0"/>
        <w:jc w:val="both"/>
      </w:pPr>
      <w:r>
        <w:rPr>
          <w:rFonts w:ascii="Times New Roman"/>
          <w:b w:val="false"/>
          <w:i w:val="false"/>
          <w:color w:val="000000"/>
          <w:sz w:val="28"/>
        </w:rPr>
        <w:t>
      "Глава 4. Проведение собеседования";</w:t>
      </w:r>
    </w:p>
    <w:bookmarkEnd w:id="40"/>
    <w:bookmarkStart w:name="z52" w:id="4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41"/>
    <w:bookmarkStart w:name="z53" w:id="42"/>
    <w:p>
      <w:pPr>
        <w:spacing w:after="0"/>
        <w:ind w:left="0"/>
        <w:jc w:val="both"/>
      </w:pPr>
      <w:r>
        <w:rPr>
          <w:rFonts w:ascii="Times New Roman"/>
          <w:b w:val="false"/>
          <w:i w:val="false"/>
          <w:color w:val="000000"/>
          <w:sz w:val="28"/>
        </w:rPr>
        <w:t>
      "Глава 5. Повторная аттестация";</w:t>
      </w:r>
    </w:p>
    <w:bookmarkEnd w:id="42"/>
    <w:bookmarkStart w:name="z54" w:id="4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43"/>
    <w:bookmarkStart w:name="z55" w:id="44"/>
    <w:p>
      <w:pPr>
        <w:spacing w:after="0"/>
        <w:ind w:left="0"/>
        <w:jc w:val="both"/>
      </w:pPr>
      <w:r>
        <w:rPr>
          <w:rFonts w:ascii="Times New Roman"/>
          <w:b w:val="false"/>
          <w:i w:val="false"/>
          <w:color w:val="000000"/>
          <w:sz w:val="28"/>
        </w:rPr>
        <w:t>
      "Глава 6. Заключительные процедуры";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57" w:id="45"/>
    <w:p>
      <w:pPr>
        <w:spacing w:after="0"/>
        <w:ind w:left="0"/>
        <w:jc w:val="both"/>
      </w:pPr>
      <w:r>
        <w:rPr>
          <w:rFonts w:ascii="Times New Roman"/>
          <w:b w:val="false"/>
          <w:i w:val="false"/>
          <w:color w:val="000000"/>
          <w:sz w:val="28"/>
        </w:rPr>
        <w:t xml:space="preserve">
      "34. Социальному работнику, успешно прошедшему досрочную аттестацию, уполномоченным органом в течение трех рабочих дней со дня вынесения протокольного решения выдается удостоверение о прохождении аттестации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Выдача удостоверения о прохождении аттестации регистрируется в журнале выдачи удостоверений.";</w:t>
      </w:r>
    </w:p>
    <w:bookmarkEnd w:id="45"/>
    <w:bookmarkStart w:name="z58" w:id="46"/>
    <w:p>
      <w:pPr>
        <w:spacing w:after="0"/>
        <w:ind w:left="0"/>
        <w:jc w:val="both"/>
      </w:pPr>
      <w:r>
        <w:rPr>
          <w:rFonts w:ascii="Times New Roman"/>
          <w:b w:val="false"/>
          <w:i w:val="false"/>
          <w:color w:val="000000"/>
          <w:sz w:val="28"/>
        </w:rPr>
        <w:t>
      дополнить пунктом 36 следующего содержания:</w:t>
      </w:r>
    </w:p>
    <w:bookmarkEnd w:id="46"/>
    <w:bookmarkStart w:name="z59" w:id="47"/>
    <w:p>
      <w:pPr>
        <w:spacing w:after="0"/>
        <w:ind w:left="0"/>
        <w:jc w:val="both"/>
      </w:pPr>
      <w:r>
        <w:rPr>
          <w:rFonts w:ascii="Times New Roman"/>
          <w:b w:val="false"/>
          <w:i w:val="false"/>
          <w:color w:val="000000"/>
          <w:sz w:val="28"/>
        </w:rPr>
        <w:t>
      "36. Срок действия удостоверения о прохождении аттестации составляет 5 лет со дня вынесения решения аттестационной комиссии.";</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61" w:id="48"/>
    <w:p>
      <w:pPr>
        <w:spacing w:after="0"/>
        <w:ind w:left="0"/>
        <w:jc w:val="both"/>
      </w:pPr>
      <w:r>
        <w:rPr>
          <w:rFonts w:ascii="Times New Roman"/>
          <w:b w:val="false"/>
          <w:i w:val="false"/>
          <w:color w:val="000000"/>
          <w:sz w:val="28"/>
        </w:rPr>
        <w:t xml:space="preserve">
      2.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 </w:t>
      </w:r>
    </w:p>
    <w:bookmarkEnd w:id="48"/>
    <w:bookmarkStart w:name="z62" w:id="4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9"/>
    <w:bookmarkStart w:name="z63" w:id="5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0"/>
    <w:bookmarkStart w:name="z64" w:id="51"/>
    <w:p>
      <w:pPr>
        <w:spacing w:after="0"/>
        <w:ind w:left="0"/>
        <w:jc w:val="both"/>
      </w:pPr>
      <w:r>
        <w:rPr>
          <w:rFonts w:ascii="Times New Roman"/>
          <w:b w:val="false"/>
          <w:i w:val="false"/>
          <w:color w:val="000000"/>
          <w:sz w:val="28"/>
        </w:rPr>
        <w:t>
      3) размещение настоящего приказа на интернет-ресурсе Министерства труда и социальной защиты Республики Казахстан после его официального опубликования;</w:t>
      </w:r>
    </w:p>
    <w:bookmarkEnd w:id="51"/>
    <w:bookmarkStart w:name="z65" w:id="5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Республики Казахстан сведений об исполнении мероприятий, предусмотренных подпунктами 1), 2) и 3) настоящего пункта.</w:t>
      </w:r>
    </w:p>
    <w:bookmarkEnd w:id="52"/>
    <w:bookmarkStart w:name="z66" w:id="5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Жакупову С.К.</w:t>
      </w:r>
    </w:p>
    <w:bookmarkEnd w:id="53"/>
    <w:bookmarkStart w:name="z67" w:id="5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5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труда и социальной защиты населения</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both"/>
      </w:pPr>
      <w:bookmarkStart w:name="z68" w:id="55"/>
      <w:r>
        <w:rPr>
          <w:rFonts w:ascii="Times New Roman"/>
          <w:b w:val="false"/>
          <w:i w:val="false"/>
          <w:color w:val="000000"/>
          <w:sz w:val="28"/>
        </w:rPr>
        <w:t>
      СОГЛАСОВАН</w:t>
      </w:r>
    </w:p>
    <w:bookmarkEnd w:id="55"/>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9" w:id="56"/>
      <w:r>
        <w:rPr>
          <w:rFonts w:ascii="Times New Roman"/>
          <w:b w:val="false"/>
          <w:i w:val="false"/>
          <w:color w:val="000000"/>
          <w:sz w:val="28"/>
        </w:rPr>
        <w:t>
      СОГЛАСОВАН</w:t>
      </w:r>
    </w:p>
    <w:bookmarkEnd w:id="56"/>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июля 2019 года № 376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аттестации</w:t>
            </w:r>
            <w:r>
              <w:br/>
            </w:r>
            <w:r>
              <w:rPr>
                <w:rFonts w:ascii="Times New Roman"/>
                <w:b w:val="false"/>
                <w:i w:val="false"/>
                <w:color w:val="000000"/>
                <w:sz w:val="20"/>
              </w:rPr>
              <w:t>социальных работников в сфере</w:t>
            </w:r>
            <w:r>
              <w:br/>
            </w:r>
            <w:r>
              <w:rPr>
                <w:rFonts w:ascii="Times New Roman"/>
                <w:b w:val="false"/>
                <w:i w:val="false"/>
                <w:color w:val="000000"/>
                <w:sz w:val="20"/>
              </w:rPr>
              <w:t>социальной защиты населения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 w:id="57"/>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xml:space="preserve">                         (наименование уполномоченного органа)</w:t>
      </w:r>
    </w:p>
    <w:bookmarkEnd w:id="57"/>
    <w:bookmarkStart w:name="z74" w:id="58"/>
    <w:p>
      <w:pPr>
        <w:spacing w:after="0"/>
        <w:ind w:left="0"/>
        <w:jc w:val="left"/>
      </w:pPr>
      <w:r>
        <w:rPr>
          <w:rFonts w:ascii="Times New Roman"/>
          <w:b/>
          <w:i w:val="false"/>
          <w:color w:val="000000"/>
        </w:rPr>
        <w:t xml:space="preserve">                                Удостоверение № _________</w:t>
      </w:r>
      <w:r>
        <w:br/>
      </w:r>
      <w:r>
        <w:rPr>
          <w:rFonts w:ascii="Times New Roman"/>
          <w:b/>
          <w:i w:val="false"/>
          <w:color w:val="000000"/>
        </w:rPr>
        <w:t xml:space="preserve">                               о прохождении аттестации</w:t>
      </w:r>
    </w:p>
    <w:bookmarkEnd w:id="58"/>
    <w:p>
      <w:pPr>
        <w:spacing w:after="0"/>
        <w:ind w:left="0"/>
        <w:jc w:val="both"/>
      </w:pPr>
      <w:bookmarkStart w:name="z75" w:id="59"/>
      <w:r>
        <w:rPr>
          <w:rFonts w:ascii="Times New Roman"/>
          <w:b w:val="false"/>
          <w:i w:val="false"/>
          <w:color w:val="000000"/>
          <w:sz w:val="28"/>
        </w:rPr>
        <w:t>
      Решением аттестационной комиссии от "____" _____________ 20___ года,</w:t>
      </w:r>
    </w:p>
    <w:bookmarkEnd w:id="59"/>
    <w:p>
      <w:pPr>
        <w:spacing w:after="0"/>
        <w:ind w:left="0"/>
        <w:jc w:val="both"/>
      </w:pPr>
      <w:r>
        <w:rPr>
          <w:rFonts w:ascii="Times New Roman"/>
          <w:b w:val="false"/>
          <w:i w:val="false"/>
          <w:color w:val="000000"/>
          <w:sz w:val="28"/>
        </w:rPr>
        <w:t xml:space="preserve">       протокол № ________,</w:t>
      </w:r>
    </w:p>
    <w:p>
      <w:pPr>
        <w:spacing w:after="0"/>
        <w:ind w:left="0"/>
        <w:jc w:val="both"/>
      </w:pPr>
      <w:r>
        <w:rPr>
          <w:rFonts w:ascii="Times New Roman"/>
          <w:b w:val="false"/>
          <w:i w:val="false"/>
          <w:color w:val="000000"/>
          <w:sz w:val="28"/>
        </w:rPr>
        <w:t xml:space="preserve">       выдано _______________________________________________________________</w:t>
      </w:r>
    </w:p>
    <w:p>
      <w:pPr>
        <w:spacing w:after="0"/>
        <w:ind w:left="0"/>
        <w:jc w:val="both"/>
      </w:pPr>
      <w:r>
        <w:rPr>
          <w:rFonts w:ascii="Times New Roman"/>
          <w:b w:val="false"/>
          <w:i w:val="false"/>
          <w:color w:val="000000"/>
          <w:sz w:val="28"/>
        </w:rPr>
        <w:t xml:space="preserve">                               Ф.И.О. (при наличии)</w:t>
      </w:r>
    </w:p>
    <w:p>
      <w:pPr>
        <w:spacing w:after="0"/>
        <w:ind w:left="0"/>
        <w:jc w:val="both"/>
      </w:pPr>
      <w:r>
        <w:rPr>
          <w:rFonts w:ascii="Times New Roman"/>
          <w:b w:val="false"/>
          <w:i w:val="false"/>
          <w:color w:val="000000"/>
          <w:sz w:val="28"/>
        </w:rPr>
        <w:t xml:space="preserve">       в том, что в соответствии с решением аттестационной комиссии от "___" _______</w:t>
      </w:r>
    </w:p>
    <w:p>
      <w:pPr>
        <w:spacing w:after="0"/>
        <w:ind w:left="0"/>
        <w:jc w:val="both"/>
      </w:pPr>
      <w:r>
        <w:rPr>
          <w:rFonts w:ascii="Times New Roman"/>
          <w:b w:val="false"/>
          <w:i w:val="false"/>
          <w:color w:val="000000"/>
          <w:sz w:val="28"/>
        </w:rPr>
        <w:t xml:space="preserve">       20___ года установлена или повышена ___________________</w:t>
      </w:r>
    </w:p>
    <w:p>
      <w:pPr>
        <w:spacing w:after="0"/>
        <w:ind w:left="0"/>
        <w:jc w:val="both"/>
      </w:pPr>
      <w:r>
        <w:rPr>
          <w:rFonts w:ascii="Times New Roman"/>
          <w:b w:val="false"/>
          <w:i w:val="false"/>
          <w:color w:val="000000"/>
          <w:sz w:val="28"/>
        </w:rPr>
        <w:t xml:space="preserve">       квалификационная категория ____________________________________________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 xml:space="preserve">       со сроком до "____"_________ 20___ года.</w:t>
      </w:r>
    </w:p>
    <w:p>
      <w:pPr>
        <w:spacing w:after="0"/>
        <w:ind w:left="0"/>
        <w:jc w:val="both"/>
      </w:pPr>
      <w:bookmarkStart w:name="z76" w:id="60"/>
      <w:r>
        <w:rPr>
          <w:rFonts w:ascii="Times New Roman"/>
          <w:b w:val="false"/>
          <w:i w:val="false"/>
          <w:color w:val="000000"/>
          <w:sz w:val="28"/>
        </w:rPr>
        <w:t>
      Председатель</w:t>
      </w:r>
    </w:p>
    <w:bookmarkEnd w:id="60"/>
    <w:p>
      <w:pPr>
        <w:spacing w:after="0"/>
        <w:ind w:left="0"/>
        <w:jc w:val="both"/>
      </w:pPr>
      <w:r>
        <w:rPr>
          <w:rFonts w:ascii="Times New Roman"/>
          <w:b w:val="false"/>
          <w:i w:val="false"/>
          <w:color w:val="000000"/>
          <w:sz w:val="28"/>
        </w:rPr>
        <w:t xml:space="preserve">       аттестационной комиссии: ______________________________________________</w:t>
      </w:r>
    </w:p>
    <w:p>
      <w:pPr>
        <w:spacing w:after="0"/>
        <w:ind w:left="0"/>
        <w:jc w:val="both"/>
      </w:pPr>
      <w:r>
        <w:rPr>
          <w:rFonts w:ascii="Times New Roman"/>
          <w:b w:val="false"/>
          <w:i w:val="false"/>
          <w:color w:val="000000"/>
          <w:sz w:val="28"/>
        </w:rPr>
        <w:t xml:space="preserve">                                     (Ф.И.О. (при наличии), подпись)</w:t>
      </w:r>
    </w:p>
    <w:p>
      <w:pPr>
        <w:spacing w:after="0"/>
        <w:ind w:left="0"/>
        <w:jc w:val="both"/>
      </w:pPr>
      <w:bookmarkStart w:name="z77" w:id="61"/>
      <w:r>
        <w:rPr>
          <w:rFonts w:ascii="Times New Roman"/>
          <w:b w:val="false"/>
          <w:i w:val="false"/>
          <w:color w:val="000000"/>
          <w:sz w:val="28"/>
        </w:rPr>
        <w:t>
      Секретарь</w:t>
      </w:r>
    </w:p>
    <w:bookmarkEnd w:id="61"/>
    <w:p>
      <w:pPr>
        <w:spacing w:after="0"/>
        <w:ind w:left="0"/>
        <w:jc w:val="both"/>
      </w:pPr>
      <w:r>
        <w:rPr>
          <w:rFonts w:ascii="Times New Roman"/>
          <w:b w:val="false"/>
          <w:i w:val="false"/>
          <w:color w:val="000000"/>
          <w:sz w:val="28"/>
        </w:rPr>
        <w:t xml:space="preserve">       аттестационной комиссии: ______________________________________________</w:t>
      </w:r>
    </w:p>
    <w:p>
      <w:pPr>
        <w:spacing w:after="0"/>
        <w:ind w:left="0"/>
        <w:jc w:val="both"/>
      </w:pPr>
      <w:r>
        <w:rPr>
          <w:rFonts w:ascii="Times New Roman"/>
          <w:b w:val="false"/>
          <w:i w:val="false"/>
          <w:color w:val="000000"/>
          <w:sz w:val="28"/>
        </w:rPr>
        <w:t xml:space="preserve">                                     (Ф.И.О. (при наличии), подпись)</w:t>
      </w:r>
    </w:p>
    <w:bookmarkStart w:name="z78" w:id="62"/>
    <w:p>
      <w:pPr>
        <w:spacing w:after="0"/>
        <w:ind w:left="0"/>
        <w:jc w:val="both"/>
      </w:pPr>
      <w:r>
        <w:rPr>
          <w:rFonts w:ascii="Times New Roman"/>
          <w:b w:val="false"/>
          <w:i w:val="false"/>
          <w:color w:val="000000"/>
          <w:sz w:val="28"/>
        </w:rPr>
        <w:t>
      М.П.</w:t>
      </w:r>
    </w:p>
    <w:bookmarkEnd w:id="62"/>
    <w:p>
      <w:pPr>
        <w:spacing w:after="0"/>
        <w:ind w:left="0"/>
        <w:jc w:val="both"/>
      </w:pPr>
      <w:bookmarkStart w:name="z79" w:id="63"/>
      <w:r>
        <w:rPr>
          <w:rFonts w:ascii="Times New Roman"/>
          <w:b w:val="false"/>
          <w:i w:val="false"/>
          <w:color w:val="000000"/>
          <w:sz w:val="28"/>
        </w:rPr>
        <w:t>
      Место выдачи ________________________ Дата "___" _________ 20___ года.</w:t>
      </w:r>
    </w:p>
    <w:bookmarkEnd w:id="63"/>
    <w:p>
      <w:pPr>
        <w:spacing w:after="0"/>
        <w:ind w:left="0"/>
        <w:jc w:val="both"/>
      </w:pPr>
      <w:r>
        <w:rPr>
          <w:rFonts w:ascii="Times New Roman"/>
          <w:b w:val="false"/>
          <w:i w:val="false"/>
          <w:color w:val="000000"/>
          <w:sz w:val="28"/>
        </w:rPr>
        <w:t xml:space="preserve">                   (указать город, область)</w:t>
      </w:r>
    </w:p>
    <w:bookmarkStart w:name="z80" w:id="64"/>
    <w:p>
      <w:pPr>
        <w:spacing w:after="0"/>
        <w:ind w:left="0"/>
        <w:jc w:val="both"/>
      </w:pPr>
      <w:r>
        <w:rPr>
          <w:rFonts w:ascii="Times New Roman"/>
          <w:b w:val="false"/>
          <w:i w:val="false"/>
          <w:color w:val="000000"/>
          <w:sz w:val="28"/>
        </w:rPr>
        <w:t>
      Регистрационный № __________.</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