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9c31" w14:textId="f379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545. Зарегистрирован в Министерстве юстиции Республики Казахстан 31 июля 2019 года № 19159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приказе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(зарегистрированный в Реестре государственной регистрации нормативных правовых актов под № 12463):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перевозок грузов автомобильным транспортом,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"Международные перевозки грузов осуществляются с соблюдением требований международных договоров, Кодекса Республики Казахстан
от 26 декабря 2017 года "О таможенном регулировании в Республике Казахстан", Правил перевозки опасных грузов автомобильным
транспортом, утвержденных приказом исполняющего обязанности Министра по инвестициям и развитию Республики Казахстан от 17 апреля
2015 года № 460 (зарегистрированный в Реестре государственной регистрации нормативных правовых актов за № 11779), Правил применения
 разрешительной системы автомобильных перевозок в Республике Казахстан в международном сообщении, утвержденных приказом исполняющего обязанности Министра по инвестициям и развитию Республики Казахстан
от 27 марта 2015 года № 353 (зарегистрированный в Реестре
государственной регистрации нормативных правовых актов за № 11704) и настоящих Правил.";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пункта 6 вносится изменение на государственном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Во всех экземплярах товарно-транспортной накладной грузоотправитель проставляет время прибытия, убытия и простоя автотранспортного средства, а также указывает способ погрузки, вес груза, количество грузовых мест, виды услуг, выполняемых перевозчиком и заверяет товарно-транспортные накладные подписью, печатью или штампом.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или штампа для юридических лиц, относящихся к субъектам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грузоотправителем документов, определяющих качество груза и взаимоотношения поставщика и покупателя (сертификаты, удостоверения, свидетельства, разрешения и так далее), перевозчик принимает эти документы и передает их вместе с грузом грузополучателю.";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требуется наличие печати (штампа) для юридических лиц, относящихся к субъектам частного предпринимательства.";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Путевые листы оформляются перевозчиком на одну смену (рейс) с указанием даты выдачи, подписью уполномоченного лица перевозчика, штампом или печатью перевозчика, по форме № 4-п и № 4-с согласно приложениям 1 и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(штампа) для юридических лиц, относящихся к субъектам частного предпринимательства.";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обеспечивать соблюдение требований Экологического кодекса Республики Казахстан от 9 января 2007 года, постановления Правительства Республики Казахстан от 9 октября 2014 года № 1077 "Об утверждении Правил пожарной безопасности", а также приказа Министра здравоохранения Республики Казахстан от 31 мая 2017 года № 359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(зарегистрированный в Реестре государственной регистрации нормативных правовых актов под № 15695) (далее – Приказ № 359);";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73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требуется наличие печати (штампа) для юридических лиц, относящихся к субъектам частного предпринимательства.";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Для перевозки скоропортящихся пищевых продуктов перевозчики используют специализированные автотранспортные средства соответствующие требованиям Приказа № 359.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Перевозчики уведомляют государственный орган в сфере санитарно-эпидемиологического благополучия населения о начале и прекращении деятельности (эксплуатации) объекта незначительной эпидемической значимости в порядке, установленном Законом Республики Казахстан "О разрешениях и уведомлениях".";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82 и 83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Грузоотправитель перед погрузкой скоропортящихся грузов удостоверяется в пригодности автотранспортных средств для их перевозки, а также обеспечивает соблюдение требований Приказа № 359 при погрузке скоропортящихся грузов,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грузов. Грузоотправитель производит опломбирование загруженных специализированных автотранспортных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Специализированные автотранспортные средства предоставляются перевозчиком для перевозки скоропортящихся грузов технически исправными, соответствующими требованиям Приказа № 359 и обеспечивающие соответствующие температурные режимы транспортировки скоропортящихся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обеспечивает исправность оборудования, соответствие санитарного состояния специализированных автотранспортных средств для перевозки скоропортящихся продуктов.";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Специализированные автотранспортные средства после перевозки скоропортящихся грузов очищаются грузополучателем от остатков груза, а также промываются и дезинфицируются в соответствии с Приказом № 359.";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международных перевозках порядок пломбирования грузов определяется Кодексом Республики Казахстан от 26 декабря 2017 года "О таможенном регулировании в Республике Казахстан".";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Материалы, которыми произведено обандероливание (бумажная лента, тесьма и так далее), представляют собой единое целое (без узлов и наращивания) и скрепляются в местах соединений путем наклеивания этикетки, соединяющей оба конца материала, на которую ставится печать (штамп) изготовителя или грузоотправителя. Юридические лица, относящиеся к субъектам частного предпринимательства, вместо печати (штампа) заверяют место соединения подписью уполномоченного лица.";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подача перевозчиком автотранспортных средств, непригодных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перевозки данного вида груза или не отвечающих требованиям
Приказа № 359;";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Указанные в пункте 133 настоящих Правил записи в товарно-транспортной накладной заверяются подписями грузоотправителя (грузополучателя) и водителя. Односторонние записи в товарно-транспортной накладной, как грузоотправителя (грузополучателя), так и водителя являются недействительными, за исключением случаев, предусмотренных пунктом 19 настоящих Правил.";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144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"Автотранспортные средства для перевозки продовольственных товаров предоставляются технически исправными, чистыми, без постороннего запаха и в соответствии с требованиями Приказа № 359.";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Для транспортировки пищевых продуктов, материалов и изделий используются специально предназначенные и (или) оборудованные для таких целей автотранспортные средства, соответствующие требованиям
Приказа № 359.";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154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При погрузке грузоотправитель, а при выгрузке – грузополучатель обеспечивает соблюдение требований Приказа № 359.";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 Грузоотправитель предъявляет к перевозке мясо, субпродукты и мясные полуфабрикаты, охлажденные до температуры, указанной в приложении 10 к настоящим Правилам, если иные температурные режимы не установлены уполномоченным органом в области ветеринарии
согласно Правилам осуществления транспортировки перемещаемых (перевозимых) объектов на территории Республики Казахстан, утвержденным приказом исполняющего обязанности Министра сельского хозяйства Республики Казахстан от 29 мая 2015 года № 7-1/496 (зарегистрированный в Реестре государственной регистрации нормативных правовых актов
за № 11845). Грузоотправитель отмечает в товарно-транспортной
накладной температуру предъявляемых к перевозке мяса, субпродуктов и мясных полуфабрикатов.";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"216. Автотранспортные средства для перевозки хозяйственно-питьевой воды предоставляются в соответствии с требованиями
Приказа № 359.";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229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"229. Ящики, коробки c мелкоштучными промышленными товарами предъявляются к перевозке грузоотправителем обандероленными (опечатанными). Материалы, которыми произведено обандероливание (бумажная лента, тесьма и так далее), представляют собой единое целое (без узлов и наращивания) и скрепляются в местах соединений путем наклеивания этикетки, соединяющей оба конца материала, на которую ставится печать (штамп) изготовителя или грузоотправителя. Юридические лица, относящиеся к субъектам частного предпринимательства, вместо печати (штампа) заверяют место соединения подписью уполномоченного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Обандероливание производится так, чтобы доступ к грузу был невозможен без разрыва материала (бумажной ленты, тесьмы и другое).";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351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требуется наличие печати для юридических лиц, относящихся к субъектам частного предпринимательства.";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353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требуется наличие печати или штампа для юридических лиц, относящихся к субъектам частного предпринимательства";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приказе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(зарегистрированный в Реестре государственной регистрации нормативных правовых актов под № 12221):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технической эксплуатации автотранспортных средств, утвержденных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специально уполномоченная организация – юридическое лицо или структурное подразделение юридического лица, действующее от его имени, аккредитованное в соответствии с требованиями государственного стандарта ГОСТ ISO/IEC 17020-2013 "Оценка соответствия. Требования к работе различных типов органов, проводящих инспекции" на осуществление работ по проведению периодических испытаний газобаллонных оборудований установленных на транспортных средствах.";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Обработка кузовов автотранспортных средств дезинфицирующими растворами осуществляется в соответствии с Санитарными правилами "Санитарно-эпидемиологические требования к транспортным средствам для перевозки пассажиров и грузов", утвержденными приказом Министра здравоохранения Республики Казахстан от 31 мая 2017 года № 359 (зарегистрирован в Реестре государственной регистрации нормативных правовых актов под № 15695).";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Проведение технического обслуживания и ремонта автотранспортных средств, работающих на компримированном природном газе (далее – КПГ) и сжиженном нефтяном газе (далее – СНГ),
сжиженном природном газе (далее – СПГ) (далее – газобаллонные автотранспортные средства), организуются как совмещенный технологический процесс ТО и ТР газовых и бензиновых (дизельных) систем питания,
так и самостоятельный технологический процесс ТО и ТР для газовой аппаратуры. Работы осуществляются на специализированном участке. При этом, в первом случае специализированный участок включает два самостоятельных поста, на которых работы выполняются отдельно для бензиновой (дизельной) и газовой систем питания. Во втором, работы
по ТО и ТР газовой системы питания выполняются на специализированном участке, а бензиновой (дизельной) системы питания на общих постах и линиях.";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После завершения работ по ТО и ТР газобаллонных автотранспортных средств проводится проверка герметичности газовой аппаратуры. Проверке на герметичность подвергаются все соединения газопроводов высокого давления, горловины газовых баллонов, расходные и магистральные вентили (в закрытом и полностью открытом положениях).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газовый баллон выдается паспорт, оформленный его изготовителем.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газовом баллоне, установленном на транспортном средстве, наносятся нестираемым образом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серийный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"КПГ", "СНГ" или "СПГ".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Газобаллонное оборудование на транспортных средствах в специально уполномоченных организациях подвергается испытаниям в соответствии с действующими нормативно-техническими документами с периодичностью освидетельствования баллонов, установленной изготовителем баллонов и указанной в паспорте на баллон (баллоны). По результатам периодических испытаний оформляется свидетельство о проведении периодических испытаний газобаллонного оборудования, установленного на транспортном средстве.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конструкцию и комплектность установленного газобаллонного оборудования при эксплуатации не допускается. Изменения, вносимые при ремонте газобаллонного оборудования (замена редуктора или баллона), оформляются специально уполномоченными организациями свидетельством о соответствии газобаллонного оборудования требованиям безопасности.".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инфрастуктурного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 Республики Казахстан 	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