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fba0" w14:textId="d15f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12 февраля 2018 года № 159 "Об утверждении кодов органов государственных доходов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5 августа 2019 года № 821. Зарегистрирован в Министерстве юстиции Республики Казахстан 9 августа 2019 года № 19222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февраля 2018 года № 159 "Об утверждении кодов органов государственных доходов Республики Казахстан" (зарегистрирован в Реестре государственной регистрации нормативных правовых актов под № 16402, опубликован 1 марта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кодах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 государственных доходов Республики Казахстан,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36,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8"/>
        <w:gridCol w:w="5818"/>
        <w:gridCol w:w="4094"/>
      </w:tblGrid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Астана города Актобе ДГД по Актюбинской области КГД МФ РК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36-1,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6"/>
        <w:gridCol w:w="5214"/>
        <w:gridCol w:w="3670"/>
      </w:tblGrid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Алматы города Актобе ДГД по Актюбинской области КГД МФ РК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</w:t>
      </w:r>
      <w:r>
        <w:rPr>
          <w:rFonts w:ascii="Times New Roman"/>
          <w:b w:val="false"/>
          <w:i w:val="false"/>
          <w:color w:val="000000"/>
          <w:sz w:val="28"/>
        </w:rPr>
        <w:t>номер 74</w:t>
      </w:r>
      <w:r>
        <w:rPr>
          <w:rFonts w:ascii="Times New Roman"/>
          <w:b w:val="false"/>
          <w:i w:val="false"/>
          <w:color w:val="000000"/>
          <w:sz w:val="28"/>
        </w:rPr>
        <w:t>,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5"/>
        <w:gridCol w:w="6666"/>
        <w:gridCol w:w="3559"/>
      </w:tblGrid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Алтай – городу Алтай ДГД по Восточно-Казахстанской области КГД МФ РК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</w:t>
      </w:r>
      <w:r>
        <w:rPr>
          <w:rFonts w:ascii="Times New Roman"/>
          <w:b w:val="false"/>
          <w:i w:val="false"/>
          <w:color w:val="000000"/>
          <w:sz w:val="28"/>
        </w:rPr>
        <w:t>номер 102</w:t>
      </w:r>
      <w:r>
        <w:rPr>
          <w:rFonts w:ascii="Times New Roman"/>
          <w:b w:val="false"/>
          <w:i w:val="false"/>
          <w:color w:val="000000"/>
          <w:sz w:val="28"/>
        </w:rPr>
        <w:t>, изложить в следующей редакции: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0"/>
        <w:gridCol w:w="5286"/>
        <w:gridCol w:w="3914"/>
      </w:tblGrid>
      <w:tr>
        <w:trPr>
          <w:trHeight w:val="3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Бәйтерек ДГД по Западно-Казахстанской области КГД МФ РК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</w:t>
      </w:r>
      <w:r>
        <w:rPr>
          <w:rFonts w:ascii="Times New Roman"/>
          <w:b w:val="false"/>
          <w:i w:val="false"/>
          <w:color w:val="000000"/>
          <w:sz w:val="28"/>
        </w:rPr>
        <w:t>номер 114</w:t>
      </w:r>
      <w:r>
        <w:rPr>
          <w:rFonts w:ascii="Times New Roman"/>
          <w:b w:val="false"/>
          <w:i w:val="false"/>
          <w:color w:val="000000"/>
          <w:sz w:val="28"/>
        </w:rPr>
        <w:t xml:space="preserve">, исключить;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216-9, исключить;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</w:t>
      </w:r>
      <w:r>
        <w:rPr>
          <w:rFonts w:ascii="Times New Roman"/>
          <w:b w:val="false"/>
          <w:i w:val="false"/>
          <w:color w:val="000000"/>
          <w:sz w:val="28"/>
        </w:rPr>
        <w:t>номера 232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235</w:t>
      </w:r>
      <w:r>
        <w:rPr>
          <w:rFonts w:ascii="Times New Roman"/>
          <w:b w:val="false"/>
          <w:i w:val="false"/>
          <w:color w:val="000000"/>
          <w:sz w:val="28"/>
        </w:rPr>
        <w:t>, 236 и 237, изложить в следующей редакции: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7"/>
        <w:gridCol w:w="6493"/>
        <w:gridCol w:w="3240"/>
      </w:tblGrid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городу Нур-Султану КГД МФ РК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Алматинскому району ДГД по городу Нур-Султану КГД МФ РК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Сарыаркинскому району ДГД по городу Нур-Султану КГД МФ РК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Есильскому району ДГД по городу Нур-Султану КГД МФ РК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"Астана – жаңа қала" ДГД по городу Нур-Султану КГД МФ РК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Байқоңыр ДГД по городу Нур-Султану КГД МФ РК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законодательном порядке Республики Казахстан обеспечить: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интернет-ресурсе Министерства финансов Республики Казахстан;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