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cb5ae" w14:textId="e6cb5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w:t>
      </w:r>
    </w:p>
    <w:p>
      <w:pPr>
        <w:spacing w:after="0"/>
        <w:ind w:left="0"/>
        <w:jc w:val="both"/>
      </w:pPr>
      <w:r>
        <w:rPr>
          <w:rFonts w:ascii="Times New Roman"/>
          <w:b w:val="false"/>
          <w:i w:val="false"/>
          <w:color w:val="000000"/>
          <w:sz w:val="28"/>
        </w:rPr>
        <w:t>Приказ Первого заместителя Премьер-Министра Республики Казахстан – Министра финансов Республики Казахстан от 7 августа 2019 года № 833. Зарегистрирован в Министерстве юстиции Республики Казахстан 9 августа 2019 года № 19224</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финансов Республики Казахстан от 27 января 2016 года № 30 "Об утверждении перечня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(зарегистрирован в Реестре государственной регистрации нормативных правовых актов 29 февраля 2016 года под № 13301, опубликован 16 марта 2016 года в информационно-правовой системе "Әділет") следующее изменение: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Перечне</w:t>
      </w:r>
      <w:r>
        <w:rPr>
          <w:rFonts w:ascii="Times New Roman"/>
          <w:b w:val="false"/>
          <w:i w:val="false"/>
          <w:color w:val="000000"/>
          <w:sz w:val="28"/>
        </w:rPr>
        <w:t xml:space="preserve"> специфик экономической классификации расходов, в том числе видов расходов, по которым регистрация заключенных гражданско-правовых сделок является обязательной, утвержденном указанным приказом:</w:t>
      </w:r>
    </w:p>
    <w:bookmarkEnd w:id="2"/>
    <w:bookmarkStart w:name="z7" w:id="3"/>
    <w:p>
      <w:pPr>
        <w:spacing w:after="0"/>
        <w:ind w:left="0"/>
        <w:jc w:val="both"/>
      </w:pPr>
      <w:r>
        <w:rPr>
          <w:rFonts w:ascii="Times New Roman"/>
          <w:b w:val="false"/>
          <w:i w:val="false"/>
          <w:color w:val="000000"/>
          <w:sz w:val="28"/>
        </w:rPr>
        <w:t>
      в категории 1 "Текущие затраты":</w:t>
      </w:r>
    </w:p>
    <w:bookmarkEnd w:id="3"/>
    <w:bookmarkStart w:name="z8" w:id="4"/>
    <w:p>
      <w:pPr>
        <w:spacing w:after="0"/>
        <w:ind w:left="0"/>
        <w:jc w:val="both"/>
      </w:pPr>
      <w:r>
        <w:rPr>
          <w:rFonts w:ascii="Times New Roman"/>
          <w:b w:val="false"/>
          <w:i w:val="false"/>
          <w:color w:val="000000"/>
          <w:sz w:val="28"/>
        </w:rPr>
        <w:t>
      в классе 01 "Затраты на товары и услуги":</w:t>
      </w:r>
    </w:p>
    <w:bookmarkEnd w:id="4"/>
    <w:bookmarkStart w:name="z9" w:id="5"/>
    <w:p>
      <w:pPr>
        <w:spacing w:after="0"/>
        <w:ind w:left="0"/>
        <w:jc w:val="both"/>
      </w:pPr>
      <w:r>
        <w:rPr>
          <w:rFonts w:ascii="Times New Roman"/>
          <w:b w:val="false"/>
          <w:i w:val="false"/>
          <w:color w:val="000000"/>
          <w:sz w:val="28"/>
        </w:rPr>
        <w:t>
      в подклассе 150 "Приобретение услуг и работ":</w:t>
      </w:r>
    </w:p>
    <w:bookmarkEnd w:id="5"/>
    <w:bookmarkStart w:name="z10" w:id="6"/>
    <w:p>
      <w:pPr>
        <w:spacing w:after="0"/>
        <w:ind w:left="0"/>
        <w:jc w:val="both"/>
      </w:pPr>
      <w:r>
        <w:rPr>
          <w:rFonts w:ascii="Times New Roman"/>
          <w:b w:val="false"/>
          <w:i w:val="false"/>
          <w:color w:val="000000"/>
          <w:sz w:val="28"/>
        </w:rPr>
        <w:t>
      по специфике 159 "Оплата прочих услуг и работ":</w:t>
      </w:r>
    </w:p>
    <w:bookmarkEnd w:id="6"/>
    <w:bookmarkStart w:name="z11" w:id="7"/>
    <w:p>
      <w:pPr>
        <w:spacing w:after="0"/>
        <w:ind w:left="0"/>
        <w:jc w:val="both"/>
      </w:pPr>
      <w:r>
        <w:rPr>
          <w:rFonts w:ascii="Times New Roman"/>
          <w:b w:val="false"/>
          <w:i w:val="false"/>
          <w:color w:val="000000"/>
          <w:sz w:val="28"/>
        </w:rPr>
        <w:t>
      графу 7 "Примечание" изложить в следующей редакции:</w:t>
      </w:r>
    </w:p>
    <w:bookmarkEnd w:id="7"/>
    <w:bookmarkStart w:name="z12" w:id="8"/>
    <w:p>
      <w:pPr>
        <w:spacing w:after="0"/>
        <w:ind w:left="0"/>
        <w:jc w:val="both"/>
      </w:pPr>
      <w:r>
        <w:rPr>
          <w:rFonts w:ascii="Times New Roman"/>
          <w:b w:val="false"/>
          <w:i w:val="false"/>
          <w:color w:val="000000"/>
          <w:sz w:val="28"/>
        </w:rPr>
        <w:t>
      "Кроме гражданско-правовых сделок на поставку товаров (работ и услуг): при оплате банковских услуг; при перечислении сумм на счета в Национальном Банке Республики Казахстан для конвертации и последующего перечисления на счета Торгового представительства Республики Казахстан в Российской Федерации по бюджетной программе "Услуги по формированию государственной политики по привлечению инвестиций, развитию экономической, торговой политики, политики в области защиты прав потребителей, регулированию деятельности субъектов естественных монополий и в области статистической деятельности, обеспечению защиты конкуренции, координации деятельности в области регионального развития и развития предпринимательства", администратором которой является Министерство национальной экономики Республики Казахстан, на счета Организации экономического сотрудничества и развития (далее – ОЭСР), при перечислении сумм по заключенным Соглашениям между Правительством Республики Казахстан и ОЭСР по подпрограммам "Методологическое обеспечение в сфере дошкольного образования", "Методологическое обеспечение в сфере среднего образования" и "Методологическое обеспечение в сфере высшего и послевузовского образования" бюджетных программ "Обеспечение доступности дошкольного воспитания и обучения", "Обеспечение доступности качественного школьного образования", "Обеспечение кадрами с высшим и послевузовским образованием", администратором которых является Министерство образования и науки Республики Казахстан, по бюджетным программам "Участие Казахстана в инициативах и инструментах Организации экономического сотрудничества и развития в рамках сотрудничества Казахстана с Организацией экономического сотрудничества и развития", "Обеспечение реализации страновой программы по укреплению сотрудничества между Казахстаном и Организацией экономического сотрудничества и развития", "Проведение исследования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администратором которых является Министерство национальной экономики Республики Казахстан, "Обеспечение проведения исследований социально-экономического положения Республики Казахстан в рамках сотрудничества между Республикой Казахстан и Организацией экономического сотрудничества и развития", администраторами которой являются Министерство национальной экономики Республики Казахстан, Министерство труда и социальной защиты населения Республики Казахстан, Министерство индустрии и инфраструктурного развития Республики Казахстан, Министерство сельского хозяйства Республики Казахстан, Министерство иностранных дел Республики Казахстан, Министерство финансов Республики Казахстан, Министерство энергетики Республики Казахстан, "Обеспечение реализации страновой программы по укреплению сотрудничества между Казахстаном и Организацией экономического сотрудничества и развития", администраторами которой являются Министерство здравоохранения Республики Казахстан, Министерство энергетики Республики Казахстан, подпрограммы "Поддержка реформирования системы здравоохранения" бюджетной программы "Формирование государственной политики в области здравоохранения", администратором которой является Министерство здравоохранения Республики Казахстан, при перечислении сумм по заключенному Соглашению о софинансировании между Национальным центром по правам человека и Программой Развития Организации Объединенных Наций в Республике Казахстан по подпрограммам "За счет софинансирования гранта из республиканского бюджета" и "За счет гранта" бюджетной программы "Укрепление Национального превентивного механизма по предупреждению пыток" администратором которой является Национальный центр по правам человека, при перечислении сумм по подпрограммам "За счет софинансирования гранта из республиканского бюджета" и "За счет гранта" бюджетной программы "Обеспечение реализации проектов, осуществляемых совместно с международными организациями", администратором которой является Министерство труда и социальной защиты населения Республики Казахстан, по подпрограммам "За счет софинансирования гранта из республиканского бюджета" и "За счет гранта" бюджетной программы "Институциональная поддержка регионального хаба в сфере государственной службы и совершенствование механизмов профессионализации государственного аппарата, обеспечения качества государственных услуг и предупреждения коррупции", администратором которой является Агентство Республики Казахстан по делам государственной службы и противодействию коррупции, при перечислении сумм по заключенному контракту на закуп консалтинговых услуг между ГУ "Комитет государственных доходов Министерства финансов Республики Казахстан" и исполнительным агентством Конференции Организации Объединенных Наций по торговле и развитию (ЮНКТАД) по подпрограмме "Проведение социологических, аналитических исследований и оказание консалтинговых услуг" бюджетной программы "Услуги по обеспечению бюджетного планирования, исполнения и контроля за исполнением государственного бюджета и противодействию экономическим и финансовым преступлениям и правонарушениям", администратором которой является Министерство финансов Республики Казахстан, на счета загранучреждений Республики Казахстан по бюджетным программам "Обеспечение реализации информационно-имиджевой политики", "Услуги по координации внешнеполитической деятельности", "Представление интересов Республики Казахстан в международных организациях, уставных и других органах Содружества Независимых Государств", "Заграничные командировки", "Проведение мероприятий за счет резерва Правительства Республики Казахстан на неотложные затраты", "Содействие национализации гендерно-связанных Целей устойчивого развития в странах Центральной Азии", администратором которых является Министерство иностранных дел Республики Казахстан, при оплате расходов Международного Центра по регулированию Инвестиционных Споров в соответствии с Законом Республики Казахстан от 6 декабря 2001 года "О членстве Республики Казахстан в Международном Валютном Фонде, Международном Банке Реконструкции и Развития, Международной Финансовой Корпорации, Международной Ассоциации Развития, Многостороннем Агентстве Гарантии Инвестиций, Международном Центре по Урегулированию Инвестиционных споров, Европейском Банке Реконструкции и Развития, Азиатском Банке Развития, Исламском Банке Развития, Азиатском Банке Инфраструктурных Инвестиций", при оплате арбитражных расходов и судебных расходов, вынесенных по решениям международных арбитражных органов и иностранных судов, регистрация гражданско-правовой сделки не требуется. При оплате комиссии за обслуживание банку, осуществляющему перевод средств правительственных внешних займов, при оплате услуг местных индивидуальных консультантов - физических лиц (в том числе индивидуального подоходного налога) по подпрограммам "За счет софинансирования внешних займов из республиканского бюджета", "За счет софинансирования внешних займов из средств целевого трансферта из Национального фонда Республики Казахстан", бюджетных программ, направленных на реализацию бюджетных инвестиционных и институциональных проектов за счет средств внешних займов, регистрация гражданско-правовой сделки не требуется.</w:t>
      </w:r>
    </w:p>
    <w:bookmarkEnd w:id="8"/>
    <w:bookmarkStart w:name="z13" w:id="9"/>
    <w:p>
      <w:pPr>
        <w:spacing w:after="0"/>
        <w:ind w:left="0"/>
        <w:jc w:val="both"/>
      </w:pPr>
      <w:r>
        <w:rPr>
          <w:rFonts w:ascii="Times New Roman"/>
          <w:b w:val="false"/>
          <w:i w:val="false"/>
          <w:color w:val="000000"/>
          <w:sz w:val="28"/>
        </w:rPr>
        <w:t>
      При оплате расходов государственных учреждений, связанных с оплатой услуг аэропорта по обслуживанию воздушных судов военно-транспортной авиации Сил воздушной обороны Вооруженных сил, правоохранительных органов Республики Казахстан в странах дальнего и ближнего зарубежья при нахождении в служебных командировках, с использованием корпоративной платежной карточки, регистрация гражданско-правовой сделки не требуется.</w:t>
      </w:r>
    </w:p>
    <w:bookmarkEnd w:id="9"/>
    <w:bookmarkStart w:name="z14" w:id="10"/>
    <w:p>
      <w:pPr>
        <w:spacing w:after="0"/>
        <w:ind w:left="0"/>
        <w:jc w:val="both"/>
      </w:pPr>
      <w:r>
        <w:rPr>
          <w:rFonts w:ascii="Times New Roman"/>
          <w:b w:val="false"/>
          <w:i w:val="false"/>
          <w:color w:val="000000"/>
          <w:sz w:val="28"/>
        </w:rPr>
        <w:t>
      Проведение платежей по расходам на сумму, не превышающую 100-кратного месячного расчетного показателя без регистрации гражданско-правовой сделки, осуществляется на основании счета к оплате без приложения подтверждающих документов.".</w:t>
      </w:r>
    </w:p>
    <w:bookmarkEnd w:id="10"/>
    <w:bookmarkStart w:name="z15" w:id="11"/>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11"/>
    <w:bookmarkStart w:name="z16" w:id="12"/>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12"/>
    <w:bookmarkStart w:name="z17" w:id="13"/>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w:t>
      </w:r>
    </w:p>
    <w:bookmarkEnd w:id="13"/>
    <w:bookmarkStart w:name="z18" w:id="14"/>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14"/>
    <w:bookmarkStart w:name="z19" w:id="15"/>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15"/>
    <w:bookmarkStart w:name="z20" w:id="16"/>
    <w:p>
      <w:pPr>
        <w:spacing w:after="0"/>
        <w:ind w:left="0"/>
        <w:jc w:val="both"/>
      </w:pPr>
      <w:r>
        <w:rPr>
          <w:rFonts w:ascii="Times New Roman"/>
          <w:b w:val="false"/>
          <w:i w:val="false"/>
          <w:color w:val="000000"/>
          <w:sz w:val="28"/>
        </w:rPr>
        <w:t>
      3. Настоящий приказ вводится в действие по истечении десяти календарных дней после дня его первого официального опубликования.</w:t>
      </w:r>
    </w:p>
    <w:bookmarkEnd w:id="16"/>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Первый заместитель Премьер-Министра</w:t>
            </w:r>
            <w:r>
              <w:br/>
            </w:r>
            <w:r>
              <w:rPr>
                <w:rFonts w:ascii="Times New Roman"/>
                <w:b w:val="false"/>
                <w:i/>
                <w:color w:val="000000"/>
                <w:sz w:val="20"/>
              </w:rPr>
              <w:t>Республики Казахстан – Министр финансов</w:t>
            </w:r>
            <w:r>
              <w:br/>
            </w: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