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efa5" w14:textId="c4de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13 сентября 2019 года № 155. Зарегистрировано в Министерстве юстиции Республики Казахстан 18 сентября 2019 года № 19392</w:t>
      </w:r>
    </w:p>
    <w:p>
      <w:pPr>
        <w:spacing w:after="0"/>
        <w:ind w:left="0"/>
        <w:jc w:val="both"/>
      </w:pPr>
      <w:bookmarkStart w:name="z4" w:id="0"/>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xml:space="preserve">,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xml:space="preserve"> и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(зарегистрировано в Реестре государственной регистрации нормативных правовых актов под № 8765, опубликовано 31 октября 2013 года в газете "Юридическая газета" № 163 (2538))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финансовой отчетности "Учет и раскрытие информации об операциях по пенсионным активам", утвержденном указанным постановлением: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6</w:t>
      </w:r>
      <w:r>
        <w:rPr>
          <w:rFonts w:ascii="Times New Roman"/>
          <w:b w:val="false"/>
          <w:i w:val="false"/>
          <w:color w:val="000000"/>
          <w:sz w:val="28"/>
        </w:rPr>
        <w:t xml:space="preserve"> главы 3 изложить в следующей редакции:</w:t>
      </w:r>
    </w:p>
    <w:bookmarkEnd w:id="3"/>
    <w:bookmarkStart w:name="z8" w:id="4"/>
    <w:p>
      <w:pPr>
        <w:spacing w:after="0"/>
        <w:ind w:left="0"/>
        <w:jc w:val="both"/>
      </w:pPr>
      <w:r>
        <w:rPr>
          <w:rFonts w:ascii="Times New Roman"/>
          <w:b w:val="false"/>
          <w:i w:val="false"/>
          <w:color w:val="000000"/>
          <w:sz w:val="28"/>
        </w:rPr>
        <w:t>
      "Параграф 6. Прекращение признания и восстановление финансовых активов";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xml:space="preserve">
      "23. Поступления денежных потоков в фонд по финансовому активу после прекращения признания данного финансового актива фондом подлежат признанию в бухгалтерском учете фонда в качестве доходов. </w:t>
      </w:r>
    </w:p>
    <w:bookmarkEnd w:id="5"/>
    <w:bookmarkStart w:name="z11" w:id="6"/>
    <w:p>
      <w:pPr>
        <w:spacing w:after="0"/>
        <w:ind w:left="0"/>
        <w:jc w:val="both"/>
      </w:pPr>
      <w:r>
        <w:rPr>
          <w:rFonts w:ascii="Times New Roman"/>
          <w:b w:val="false"/>
          <w:i w:val="false"/>
          <w:color w:val="000000"/>
          <w:sz w:val="28"/>
        </w:rPr>
        <w:t>
      Если признание финансового актива было прекращено за счет резервов (провизий) на покрытие возможных потерь от обесценения финансового актива, поступление денег по данному финансовому активу относится на доходы от восстановления резервов (провизий) на покрытие возможных потерь от обесценения финансового актива.</w:t>
      </w:r>
    </w:p>
    <w:bookmarkEnd w:id="6"/>
    <w:bookmarkStart w:name="z12" w:id="7"/>
    <w:p>
      <w:pPr>
        <w:spacing w:after="0"/>
        <w:ind w:left="0"/>
        <w:jc w:val="both"/>
      </w:pPr>
      <w:r>
        <w:rPr>
          <w:rFonts w:ascii="Times New Roman"/>
          <w:b w:val="false"/>
          <w:i w:val="false"/>
          <w:color w:val="000000"/>
          <w:sz w:val="28"/>
        </w:rPr>
        <w:t>
      Восстановление финансовых активов оцениваемых по справедливой стоимости, признание которых прекращено, осуществляется за счет доходов на основании независимой оценки, проведенной в соответствии с требованиями Правил оценки.</w:t>
      </w:r>
    </w:p>
    <w:bookmarkEnd w:id="7"/>
    <w:bookmarkStart w:name="z13" w:id="8"/>
    <w:p>
      <w:pPr>
        <w:spacing w:after="0"/>
        <w:ind w:left="0"/>
        <w:jc w:val="both"/>
      </w:pPr>
      <w:r>
        <w:rPr>
          <w:rFonts w:ascii="Times New Roman"/>
          <w:b w:val="false"/>
          <w:i w:val="false"/>
          <w:color w:val="000000"/>
          <w:sz w:val="28"/>
        </w:rPr>
        <w:t>
      Восстановление финансовых активов оцениваемых по амортизированной стоимости, признание которых прекращено за счет резервов (провизии) на покрытие возможных потерь от обесценения финансового актива, осуществляется за счет доходов от восстановления резервов (провизии) на покрытие возможных потерь от обесценения финансового актива на основании независимой оценки, проведенной в соответствии с требованиями Правил оценки.".</w:t>
      </w:r>
    </w:p>
    <w:bookmarkEnd w:id="8"/>
    <w:bookmarkStart w:name="z14" w:id="9"/>
    <w:p>
      <w:pPr>
        <w:spacing w:after="0"/>
        <w:ind w:left="0"/>
        <w:jc w:val="both"/>
      </w:pPr>
      <w:r>
        <w:rPr>
          <w:rFonts w:ascii="Times New Roman"/>
          <w:b w:val="false"/>
          <w:i w:val="false"/>
          <w:color w:val="000000"/>
          <w:sz w:val="28"/>
        </w:rPr>
        <w:t>
      2. Департаменту бухгалтерского учета (Рахметова С.К.) в установленном законодательством Республики Казахстан порядке обеспечить:</w:t>
      </w:r>
    </w:p>
    <w:bookmarkEnd w:id="9"/>
    <w:bookmarkStart w:name="z15" w:id="10"/>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10"/>
    <w:bookmarkStart w:name="z16" w:id="1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1"/>
    <w:bookmarkStart w:name="z17" w:id="12"/>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2"/>
    <w:bookmarkStart w:name="z18" w:id="1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13"/>
    <w:bookmarkStart w:name="z19" w:id="14"/>
    <w:p>
      <w:pPr>
        <w:spacing w:after="0"/>
        <w:ind w:left="0"/>
        <w:jc w:val="both"/>
      </w:pPr>
      <w:r>
        <w:rPr>
          <w:rFonts w:ascii="Times New Roman"/>
          <w:b w:val="false"/>
          <w:i w:val="false"/>
          <w:color w:val="000000"/>
          <w:sz w:val="28"/>
        </w:rPr>
        <w:t>
      3. Департаменту внешних коммуникаций – пресс – 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4"/>
    <w:bookmarkStart w:name="z20" w:id="15"/>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15"/>
    <w:bookmarkStart w:name="z21" w:id="16"/>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23" w:id="17"/>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