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2d63" w14:textId="0e42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описания наград, формы наградного листа за внесение значительного вклада в оказание комплексной социальной юридической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18 сентября 2019 года № 471. Зарегистрирован в Министерстве юстиции Республики Казахстан 19 сентября 2019 года № 19400. Утратил силу приказом Министра юстиции Республики Казахстан от 24 июля 2023 года № 521.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24.07.2023 </w:t>
      </w:r>
      <w:r>
        <w:rPr>
          <w:rFonts w:ascii="Times New Roman"/>
          <w:b w:val="false"/>
          <w:i w:val="false"/>
          <w:color w:val="ff0000"/>
          <w:sz w:val="28"/>
        </w:rPr>
        <w:t>№ 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стимулирования государством за внесение значительного вклада в оказание комплексной социальной юридической помощи, утвержденных постановлением Правительства Республики Казахстан от 8 февраля 2019 года № 45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описание наград за внесение значительного вклада в оказание комплексной социальной юридической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наградного листа за внесение значительного вклада в оказание комплексной социальной юридической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471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описания наград за внесение значительного вклада в оказание комплексной социальной юридической помощи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Медаль "ІЗГІ ҚЫЗМЕТІ ҮШІН".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"ІЗГІ ҚЫЗМЕТІ ҮШІН" изготавливается из латуни в форме восьмиконечной звезды высотой 32 мм и шириной 32 мм с накладкой в форме круга. Фон медали матированный.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медали расположены два круга, в первом круге на голубом фоне расположены шанырак и парящий орел. За первым кругом находится надпись "ІЗГІ ҚЫЗМЕТІ ҮШІН". Изображения и надпись нагрудного знака золотистого цвета. Поверхность восьмиконечной звезды выполнена в виде горизонтальных рельефных полос.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расположена надпись "ҚАЗАҚСТАН РЕСПУБЛИКАСЫ ӘДІЛЕТ МИНИСТРЛІГІ".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четырехугольной колодкой шириной 26 мм и высотой 16 мм, обтянутой шелковой муаровой лентой цвета Государственного Флага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Нагрудный знак "Азаматтардың құқықтары мен бостандықтарын қорғаудағы қызметі үшін" І степени.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"Азаматтардың құқықтары мен бостандықтарын қорғаудағы қызметі үшін" І степени имеет форму пятиконечной звезды высотой 32 мм и шириной 32 мм с накладкой в форме круга.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по краям круга на синем фоне находится рельефная надпись "АЗАМАТТАРДЫҢ ҚҰҚЫҚТАРЫ МЕН БОСТАНДЫҚТАРЫН ҚОРҒАУДАҒЫ ҚЫЗМЕТІ ҮШІН". Внутри круга расположены шанырак и парящий орел. Фон дражированный. Книзу пятиконечника расположена лента голубого цвета. На ленте – римская цифра "І" голубого цвета. Изображения и надпись нагрудного знака золотистого цвета. Поверхность пятиконечной звезды выполнена в виде горизонтальных рельефных полос.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расположена надпись "ҚАЗАҚСТАН РЕСПУБЛИКАСЫ ӘДІЛЕТ МИНИСТРЛІГІ".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выполняется методом литья из сплава цветных металлов с удельным весом как у свинца. Покрываются знаки гальваническим способом следующими металлами: медь, никель, золото. Элементы логотипов на знаках заливаются цветными эмалями. Все элементы нагрудных знаков должны быть выполнены в объеме, достаточном для качественного визуального восприятия.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Нагрудный знак "Азаматтардың құқықтары мен бостандықтарын қорғаудағы қызметі үшін" ІІ степени.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"Азаматтардың құқықтары мен бостандықтарын қорғаудағы қызметі үшін" ІІ степени имеет форму пятиконечной звезды высотой 32 мм и шириной 32 мм с накладкой в форме круга.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по краям круга на синем фоне находится рельефная надпись "Азаматтардың құқықтары мен бостандықтарын қорғаудағы қызметі үшін". Внутри круга расположены шанырак и парящий орел. Фон дражированный. Книзу пятиконечника расположена лента голубого цвета. На ленте – римская цифра "ІІ" голубого цвета. Изображения и надпись нагрудного знака золотистого цвета. Поверхность пятиконечной звезды выполнена в виде горизонтальных рельефных полос.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расположена надпись "ҚАЗАҚСТАН РЕСПУБЛИКАСЫ ӘДІЛЕТ МИНИСТРЛІГІ".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выполняется методом литья из сплава цветных металлов с удельным весом как у свинца. Покрываются знаки гальваническим способом следующими металлами: медь, никель, золото. Элементы логотипов на знаках заливаются цветными эмалями. Все элементы нагрудных знаков должны быть выполнены в объеме, достаточном для качественного визуального восприятия.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Нагрудный знак "Азаматтардың құқықтары мен бостандықтарын қорғаудағы қызметі үшін" ІІІ степени.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"Азаматтардың құқықтары мен бостандықтарын қорғаудағы қызметі үшін" ІІІ степени имеет форму пятиконечной звезды высотой 32 мм и шириной 32 мм с накладкой в форме круга.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нагрудного знака по краям круга на синем фоне находится рельефная надпись "Азаматтардың құқықтары мен бостандықтарын қорғаудағы қызметі үшін". Внутри круга расположены шанырак и парящий орел. Фон дражированный. Книзу пятиконечника расположена лента голубого цвета. На ленте – римская цифра "ІІІ" голубого цвета. Изображения и надпись нагрудного знака золотистого цвета. Поверхность пятиконечной звезды выполнена в виде горизонтальных рельефных полос.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расположена надпись "ҚАЗАҚСТАН РЕСПУБЛИКАСЫ ӘДІЛЕТ МИНИСТРЛІГІ".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выполняется методом литья из сплава цветных металлов с удельным весом как у свинца. Покрываются знаки гальваническим способом следующими металлами: медь, никель, золото. Элементы логотипов на знаках заливаются цветными эмалями. Все элементы нагрудных знаков должны быть выполнены в объеме, достаточном для качественного визуального восприятия.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НАГРАДНОЙ ЛИСТ ЗА ВНЕСЕНИЕ ЗНАЧИТЕЛЬНОГО ВКЛАДА 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ОКАЗАНИЕ КОМПЛЕКСНОЙ СОЦИАЛЬНОЙ ЮРИДИЧЕСКОЙ ПОМОЩИ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</w:t>
      </w:r>
    </w:p>
    <w:bookmarkEnd w:id="36"/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2. Должность, место работы, службы 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(деятельность, наименование коллегии адвокатов/палаты юридических консультантов,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организационную форму деятельности)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и место рождения ___________________________________________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___________________________________________________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Ученая степень, ученое звание ____________________________________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Какими государственными наградами Республики Казахстан награжден(а) и дата награждения ____________________________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Домашний адрес ________________________________________________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стаж работы ____________________________________________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Стаж работы в отрасли __________________________________________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с указанием конкретных особых заслуг награждаемого: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_____________________________</w:t>
      </w:r>
    </w:p>
    <w:bookmarkEnd w:id="49"/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предприятия, учреждения, организации, дата обсуждения, № протокола)</w:t>
      </w:r>
    </w:p>
    <w:p>
      <w:pPr>
        <w:spacing w:after="0"/>
        <w:ind w:left="0"/>
        <w:jc w:val="both"/>
      </w:pPr>
      <w:bookmarkStart w:name="z59" w:id="51"/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организации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52"/>
    <w:p>
      <w:pPr>
        <w:spacing w:after="0"/>
        <w:ind w:left="0"/>
        <w:jc w:val="both"/>
      </w:pPr>
      <w:bookmarkStart w:name="z61" w:id="53"/>
      <w:r>
        <w:rPr>
          <w:rFonts w:ascii="Times New Roman"/>
          <w:b w:val="false"/>
          <w:i w:val="false"/>
          <w:color w:val="000000"/>
          <w:sz w:val="28"/>
        </w:rPr>
        <w:t>
      "___" _______________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заполнения)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(при его наличии) награждаемого заполняются по удостоверению личности и обязательно указывается транскрипция на казахском и русском языках.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