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81b9" w14:textId="cc28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технических средств связи, обеспечивающих участие в судебном заседании, и требования к ним</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 Верховного Суда Республики Казахстан) от 15 октября 2019 года № 7. Зарегистрирован в Министерстве юстиции Республики Казахстан 21 октября 2019 года № 19499.</w:t>
      </w:r>
    </w:p>
    <w:p>
      <w:pPr>
        <w:spacing w:after="0"/>
        <w:ind w:left="0"/>
        <w:jc w:val="both"/>
      </w:pPr>
      <w:bookmarkStart w:name="z4" w:id="0"/>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133-3</w:t>
      </w:r>
      <w:r>
        <w:rPr>
          <w:rFonts w:ascii="Times New Roman"/>
          <w:b w:val="false"/>
          <w:i w:val="false"/>
          <w:color w:val="000000"/>
          <w:sz w:val="28"/>
        </w:rPr>
        <w:t xml:space="preserve"> Гражданского процессуального кодекса Республики Казахстан от 31 октября 2015 года,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применения технических средств связи, обеспечивающих участие в судебном заседании, и требования к ним.</w:t>
      </w:r>
    </w:p>
    <w:bookmarkEnd w:id="1"/>
    <w:bookmarkStart w:name="z6" w:id="2"/>
    <w:p>
      <w:pPr>
        <w:spacing w:after="0"/>
        <w:ind w:left="0"/>
        <w:jc w:val="both"/>
      </w:pPr>
      <w:r>
        <w:rPr>
          <w:rFonts w:ascii="Times New Roman"/>
          <w:b w:val="false"/>
          <w:i w:val="false"/>
          <w:color w:val="000000"/>
          <w:sz w:val="28"/>
        </w:rPr>
        <w:t>
      2. Отделу организационно-правового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(аппарата Верховного Суда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Департамента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 2019 г.</w:t>
      </w:r>
    </w:p>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 2019 г.</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 2019 г.</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 2019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Руководителя</w:t>
            </w:r>
            <w:r>
              <w:br/>
            </w:r>
            <w:r>
              <w:rPr>
                <w:rFonts w:ascii="Times New Roman"/>
                <w:b w:val="false"/>
                <w:i w:val="false"/>
                <w:color w:val="000000"/>
                <w:sz w:val="20"/>
              </w:rPr>
              <w:t>Департамента по обеспечению</w:t>
            </w:r>
            <w:r>
              <w:br/>
            </w:r>
            <w:r>
              <w:rPr>
                <w:rFonts w:ascii="Times New Roman"/>
                <w:b w:val="false"/>
                <w:i w:val="false"/>
                <w:color w:val="000000"/>
                <w:sz w:val="20"/>
              </w:rPr>
              <w:t>деятельности судов при Верховном</w:t>
            </w:r>
            <w:r>
              <w:br/>
            </w:r>
            <w:r>
              <w:rPr>
                <w:rFonts w:ascii="Times New Roman"/>
                <w:b w:val="false"/>
                <w:i w:val="false"/>
                <w:color w:val="000000"/>
                <w:sz w:val="20"/>
              </w:rPr>
              <w:t>Суде Республики Казахстан</w:t>
            </w:r>
            <w:r>
              <w:br/>
            </w:r>
            <w:r>
              <w:rPr>
                <w:rFonts w:ascii="Times New Roman"/>
                <w:b w:val="false"/>
                <w:i w:val="false"/>
                <w:color w:val="000000"/>
                <w:sz w:val="20"/>
              </w:rPr>
              <w:t>(аппарата 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2019 года № 7</w:t>
            </w:r>
          </w:p>
        </w:tc>
      </w:tr>
    </w:tbl>
    <w:bookmarkStart w:name="z16" w:id="10"/>
    <w:p>
      <w:pPr>
        <w:spacing w:after="0"/>
        <w:ind w:left="0"/>
        <w:jc w:val="left"/>
      </w:pPr>
      <w:r>
        <w:rPr>
          <w:rFonts w:ascii="Times New Roman"/>
          <w:b/>
          <w:i w:val="false"/>
          <w:color w:val="000000"/>
        </w:rPr>
        <w:t xml:space="preserve"> Правила применения технических средств связи, обеспечивающих участие в судебном заседании, и требования к ним</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применения технических средств связи, обеспечивающих участие в судебном заседании, и требования к ним разработаны в соответствии с частью четвертой </w:t>
      </w:r>
      <w:r>
        <w:rPr>
          <w:rFonts w:ascii="Times New Roman"/>
          <w:b w:val="false"/>
          <w:i w:val="false"/>
          <w:color w:val="000000"/>
          <w:sz w:val="28"/>
        </w:rPr>
        <w:t>статьи 133-3</w:t>
      </w:r>
      <w:r>
        <w:rPr>
          <w:rFonts w:ascii="Times New Roman"/>
          <w:b w:val="false"/>
          <w:i w:val="false"/>
          <w:color w:val="000000"/>
          <w:sz w:val="28"/>
        </w:rPr>
        <w:t xml:space="preserve"> Гражданского процессуального кодекса Республики Казахстан и определяют порядок применения технических средств связи, обеспечивающих участие в судебном заседании.</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4"/>
    <w:bookmarkStart w:name="z21" w:id="15"/>
    <w:p>
      <w:pPr>
        <w:spacing w:after="0"/>
        <w:ind w:left="0"/>
        <w:jc w:val="both"/>
      </w:pPr>
      <w:r>
        <w:rPr>
          <w:rFonts w:ascii="Times New Roman"/>
          <w:b w:val="false"/>
          <w:i w:val="false"/>
          <w:color w:val="000000"/>
          <w:sz w:val="28"/>
        </w:rPr>
        <w:t>
      2) технические средства связи – совокупность аппаратных средств вычислительной техники, программных и телекоммуникационных технологий, обеспечивающих проведение видеоконференцсвязи между залами судебных заседаний двух и более судов или залом суда и учреждения, а также средства, обеспечивающие проведение видеоконференцсвязи между залом судебного заседания и лицами, участвующими в деле, их представителями, а также свидетелями, экспертами, специалистами, переводчиками (далее – участники процесса), с применением личных средств связи, подключенных к сети интернет, с установленным на них программным обеспечением участника видеоконференцсвязи (мобильное приложение сервиса "Судебный кабинет");</w:t>
      </w:r>
    </w:p>
    <w:bookmarkEnd w:id="15"/>
    <w:bookmarkStart w:name="z22" w:id="16"/>
    <w:p>
      <w:pPr>
        <w:spacing w:after="0"/>
        <w:ind w:left="0"/>
        <w:jc w:val="both"/>
      </w:pPr>
      <w:r>
        <w:rPr>
          <w:rFonts w:ascii="Times New Roman"/>
          <w:b w:val="false"/>
          <w:i w:val="false"/>
          <w:color w:val="000000"/>
          <w:sz w:val="28"/>
        </w:rPr>
        <w:t>
      3) аудио-, видео фиксация судебного заседания – процесс цифровой записи видео и звука, которые фиксируются с помощью видеокамер и микрофонов в зале судебного заседания, а также поступающего по сетям передачи данных от участников процесса, с применением видеоконференцсвязи;</w:t>
      </w:r>
    </w:p>
    <w:bookmarkEnd w:id="16"/>
    <w:bookmarkStart w:name="z23" w:id="17"/>
    <w:p>
      <w:pPr>
        <w:spacing w:after="0"/>
        <w:ind w:left="0"/>
        <w:jc w:val="both"/>
      </w:pPr>
      <w:r>
        <w:rPr>
          <w:rFonts w:ascii="Times New Roman"/>
          <w:b w:val="false"/>
          <w:i w:val="false"/>
          <w:color w:val="000000"/>
          <w:sz w:val="28"/>
        </w:rPr>
        <w:t>
      4) лица, обеспечивающие организацию видеоконференцсвязи – работники структурного или территориального подразделения Судебной администрации/департамента Судебной администрации, определяемые Руководителем Судебной администрации/департамента Судебной администрации для координации работ по проведению видеоконференцсвязи;</w:t>
      </w:r>
    </w:p>
    <w:bookmarkEnd w:id="17"/>
    <w:bookmarkStart w:name="z24" w:id="18"/>
    <w:p>
      <w:pPr>
        <w:spacing w:after="0"/>
        <w:ind w:left="0"/>
        <w:jc w:val="both"/>
      </w:pPr>
      <w:r>
        <w:rPr>
          <w:rFonts w:ascii="Times New Roman"/>
          <w:b w:val="false"/>
          <w:i w:val="false"/>
          <w:color w:val="000000"/>
          <w:sz w:val="28"/>
        </w:rPr>
        <w:t>
      5) технический специалист – лицо, осуществляющее техническое сопровождение системы видеоконференцсвязи в судах.</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Порядок хранения и уничтожения аудио-, видеозаписи судебного заседания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24 ноября 2015 года № 6001-15-7-6/486 "Об утверждении Правил технического применения средств аудио-, видеозаписи, обеспечивающих фиксирование хода судебного заседания, хранения и уничтожения аудио-, видеозаписи, доступа к аудио-, видеозаписи" (зарегистрирован в Реестре государственной регистрации нормативных правовых актов 22 декабря 2015 года № 12457).</w:t>
      </w:r>
    </w:p>
    <w:bookmarkEnd w:id="19"/>
    <w:bookmarkStart w:name="z26" w:id="20"/>
    <w:p>
      <w:pPr>
        <w:spacing w:after="0"/>
        <w:ind w:left="0"/>
        <w:jc w:val="both"/>
      </w:pPr>
      <w:r>
        <w:rPr>
          <w:rFonts w:ascii="Times New Roman"/>
          <w:b w:val="false"/>
          <w:i w:val="false"/>
          <w:color w:val="000000"/>
          <w:sz w:val="28"/>
        </w:rPr>
        <w:t xml:space="preserve">
      4. Информационная безопасность при применении технических средств связи обеспечивается лицами, ответственными за организацию видеоконференцсвязи и лицами, ответственными за техническое обеспечение видеоконференцсвязи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24 ноября 2015 года № 418-V "Об информатизации".</w:t>
      </w:r>
    </w:p>
    <w:bookmarkEnd w:id="20"/>
    <w:bookmarkStart w:name="z27" w:id="21"/>
    <w:p>
      <w:pPr>
        <w:spacing w:after="0"/>
        <w:ind w:left="0"/>
        <w:jc w:val="left"/>
      </w:pPr>
      <w:r>
        <w:rPr>
          <w:rFonts w:ascii="Times New Roman"/>
          <w:b/>
          <w:i w:val="false"/>
          <w:color w:val="000000"/>
        </w:rPr>
        <w:t xml:space="preserve"> Глава 2. Порядок применения технических средств связи, обеспечивающих участие в судебном заседании</w:t>
      </w:r>
    </w:p>
    <w:bookmarkEnd w:id="21"/>
    <w:bookmarkStart w:name="z28" w:id="22"/>
    <w:p>
      <w:pPr>
        <w:spacing w:after="0"/>
        <w:ind w:left="0"/>
        <w:jc w:val="both"/>
      </w:pPr>
      <w:r>
        <w:rPr>
          <w:rFonts w:ascii="Times New Roman"/>
          <w:b w:val="false"/>
          <w:i w:val="false"/>
          <w:color w:val="000000"/>
          <w:sz w:val="28"/>
        </w:rPr>
        <w:t>
      5. Судебные заседания с применением видеоконференцсвязи проводятся в залах судебных заседаний судов, оснащенных техническими средствами связи.</w:t>
      </w:r>
    </w:p>
    <w:bookmarkEnd w:id="22"/>
    <w:bookmarkStart w:name="z29" w:id="23"/>
    <w:p>
      <w:pPr>
        <w:spacing w:after="0"/>
        <w:ind w:left="0"/>
        <w:jc w:val="both"/>
      </w:pPr>
      <w:r>
        <w:rPr>
          <w:rFonts w:ascii="Times New Roman"/>
          <w:b w:val="false"/>
          <w:i w:val="false"/>
          <w:color w:val="000000"/>
          <w:sz w:val="28"/>
        </w:rPr>
        <w:t>
      6. Видеоконференцсвязь может применяться только в открытом судебном заседании. При вынесении судом определения о разбирательстве дела в закрытом судебном заседании, применение технических средств связи прекращается.</w:t>
      </w:r>
    </w:p>
    <w:bookmarkEnd w:id="23"/>
    <w:bookmarkStart w:name="z30" w:id="24"/>
    <w:p>
      <w:pPr>
        <w:spacing w:after="0"/>
        <w:ind w:left="0"/>
        <w:jc w:val="both"/>
      </w:pPr>
      <w:r>
        <w:rPr>
          <w:rFonts w:ascii="Times New Roman"/>
          <w:b w:val="false"/>
          <w:i w:val="false"/>
          <w:color w:val="000000"/>
          <w:sz w:val="28"/>
        </w:rPr>
        <w:t>
      7. Проведение судебного заседания с применением технических средств связи осуществляется по инициативе суда или по ходатайству участника процесса при наличии технической возможности в суде, рассматривающем дело, а также в суде либо в учреждении, указанном в ходатайстве.</w:t>
      </w:r>
    </w:p>
    <w:bookmarkEnd w:id="24"/>
    <w:bookmarkStart w:name="z31" w:id="25"/>
    <w:p>
      <w:pPr>
        <w:spacing w:after="0"/>
        <w:ind w:left="0"/>
        <w:jc w:val="both"/>
      </w:pPr>
      <w:r>
        <w:rPr>
          <w:rFonts w:ascii="Times New Roman"/>
          <w:b w:val="false"/>
          <w:i w:val="false"/>
          <w:color w:val="000000"/>
          <w:sz w:val="28"/>
        </w:rPr>
        <w:t>
      8. Для участия в судебном заседании с применением видеоконференцсвязи участником процесса подается соответствующее ходатайство. С ходатайством в суд должна быть предоставлена копия документа, удостоверяющего личность участника процесса, для подтверждения полномочий представителя в том числе доверенность.</w:t>
      </w:r>
    </w:p>
    <w:bookmarkEnd w:id="25"/>
    <w:bookmarkStart w:name="z32" w:id="26"/>
    <w:p>
      <w:pPr>
        <w:spacing w:after="0"/>
        <w:ind w:left="0"/>
        <w:jc w:val="both"/>
      </w:pPr>
      <w:r>
        <w:rPr>
          <w:rFonts w:ascii="Times New Roman"/>
          <w:b w:val="false"/>
          <w:i w:val="false"/>
          <w:color w:val="000000"/>
          <w:sz w:val="28"/>
        </w:rPr>
        <w:t>
      9. Ходатайство об участии в судебном заседании с применением личных средств связи подается участником процесса через сервис "Судебный кабинет" с приложением фотографии, которая будет сверена председательствующим для установления его личности. Участие в судебном заседании осуществляется с использованием мобильного приложения сервиса "Судебный кабинет" и кодового слова, введенного при подаче ходатайства.</w:t>
      </w:r>
    </w:p>
    <w:bookmarkEnd w:id="26"/>
    <w:bookmarkStart w:name="z33" w:id="27"/>
    <w:p>
      <w:pPr>
        <w:spacing w:after="0"/>
        <w:ind w:left="0"/>
        <w:jc w:val="both"/>
      </w:pPr>
      <w:r>
        <w:rPr>
          <w:rFonts w:ascii="Times New Roman"/>
          <w:b w:val="false"/>
          <w:i w:val="false"/>
          <w:color w:val="000000"/>
          <w:sz w:val="28"/>
        </w:rPr>
        <w:t>
      10. Организационная подготовка проведения судебного заседания с применением видеоконференцсвязи заключается в определении даты, времени, места его проведения, надлежащем информировании участников процесса, включая технических специалистов.</w:t>
      </w:r>
    </w:p>
    <w:bookmarkEnd w:id="27"/>
    <w:bookmarkStart w:name="z34" w:id="28"/>
    <w:p>
      <w:pPr>
        <w:spacing w:after="0"/>
        <w:ind w:left="0"/>
        <w:jc w:val="both"/>
      </w:pPr>
      <w:r>
        <w:rPr>
          <w:rFonts w:ascii="Times New Roman"/>
          <w:b w:val="false"/>
          <w:i w:val="false"/>
          <w:color w:val="000000"/>
          <w:sz w:val="28"/>
        </w:rPr>
        <w:t>
      11. Лицо, заявившее ходатайство, лично участвует в судебном заседании, проводимом с применением видеоконференцсвязи.</w:t>
      </w:r>
    </w:p>
    <w:bookmarkEnd w:id="28"/>
    <w:bookmarkStart w:name="z35" w:id="29"/>
    <w:p>
      <w:pPr>
        <w:spacing w:after="0"/>
        <w:ind w:left="0"/>
        <w:jc w:val="both"/>
      </w:pPr>
      <w:r>
        <w:rPr>
          <w:rFonts w:ascii="Times New Roman"/>
          <w:b w:val="false"/>
          <w:i w:val="false"/>
          <w:color w:val="000000"/>
          <w:sz w:val="28"/>
        </w:rPr>
        <w:t xml:space="preserve">
      12. На основании резолюции судьи, секретарь судебного заседания, не позднее трех рабочих дней направляет заявку об организации проведения судебного заседания с применением технических средств связи (далее – заявка)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адрес департамента Судебной администрации региона, в котором рассматривается дело, а также в адрес суда или учреждения, обеспечивающего видеоконференцсвязь, и департамента Судебной администрации соответствующего региона (если участник процесса не имеет возможности участвовать с применением личных средств связи). В целях оперативного взаимодействия секретарь судебного заседания может направить заявку посредством электронной почты, предварительно согласовав с судом или учреждением такой способ направления.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13. При поступлении информации об отсутствии технической возможности для проведения видеоконференцсвязи на определенную дату и время, секретарь судебного заседания незамедлительно информирует об этом судью, рассматривающего дело, для решения вопроса о дальнейшем рассмотрении дела.</w:t>
      </w:r>
    </w:p>
    <w:bookmarkEnd w:id="30"/>
    <w:bookmarkStart w:name="z37" w:id="31"/>
    <w:p>
      <w:pPr>
        <w:spacing w:after="0"/>
        <w:ind w:left="0"/>
        <w:jc w:val="both"/>
      </w:pPr>
      <w:r>
        <w:rPr>
          <w:rFonts w:ascii="Times New Roman"/>
          <w:b w:val="false"/>
          <w:i w:val="false"/>
          <w:color w:val="000000"/>
          <w:sz w:val="28"/>
        </w:rPr>
        <w:t>
      14. Участники процесса, а также суд либо учреждение, привлеченное к проведению судебного заседания с применением видеоконференцсвязи, незамедлительно сообщают секретарю судебного заседания о возникновении технических проблем, которые могут помешать проведению запланированного судебного заседания. Секретарь судебного заседания незамедлительно информирует об этом судью, а также технического специалиста суда, с целью разрешения технических проблем.</w:t>
      </w:r>
    </w:p>
    <w:bookmarkEnd w:id="31"/>
    <w:bookmarkStart w:name="z38" w:id="32"/>
    <w:p>
      <w:pPr>
        <w:spacing w:after="0"/>
        <w:ind w:left="0"/>
        <w:jc w:val="both"/>
      </w:pPr>
      <w:r>
        <w:rPr>
          <w:rFonts w:ascii="Times New Roman"/>
          <w:b w:val="false"/>
          <w:i w:val="false"/>
          <w:color w:val="000000"/>
          <w:sz w:val="28"/>
        </w:rPr>
        <w:t>
      15. Лицо, обеспечивающее организацию видеоконференцсвязи на основании заявки выполняет следующие действия:</w:t>
      </w:r>
    </w:p>
    <w:bookmarkEnd w:id="32"/>
    <w:bookmarkStart w:name="z39" w:id="33"/>
    <w:p>
      <w:pPr>
        <w:spacing w:after="0"/>
        <w:ind w:left="0"/>
        <w:jc w:val="both"/>
      </w:pPr>
      <w:r>
        <w:rPr>
          <w:rFonts w:ascii="Times New Roman"/>
          <w:b w:val="false"/>
          <w:i w:val="false"/>
          <w:color w:val="000000"/>
          <w:sz w:val="28"/>
        </w:rPr>
        <w:t>
      1) с помощью имеющихся средств связи (телефона, электронной почты) выясняет технические условия для проведения судебного заседания с применением видеоконференцсвязи на определенную дату и время с судом или учреждением, обеспечивающим видеоконференцсвязь, а также лицом, ответственным за организацию видеоконференцсвязи другого региона (в случае нахождения участников процесса в разных регионах);</w:t>
      </w:r>
    </w:p>
    <w:bookmarkEnd w:id="33"/>
    <w:bookmarkStart w:name="z40" w:id="34"/>
    <w:p>
      <w:pPr>
        <w:spacing w:after="0"/>
        <w:ind w:left="0"/>
        <w:jc w:val="both"/>
      </w:pPr>
      <w:r>
        <w:rPr>
          <w:rFonts w:ascii="Times New Roman"/>
          <w:b w:val="false"/>
          <w:i w:val="false"/>
          <w:color w:val="000000"/>
          <w:sz w:val="28"/>
        </w:rPr>
        <w:t xml:space="preserve">
      2) готовит ответ на заявку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в суд, рассматривающий дело, соответствующую информацию;</w:t>
      </w:r>
    </w:p>
    <w:bookmarkEnd w:id="34"/>
    <w:bookmarkStart w:name="z41" w:id="35"/>
    <w:p>
      <w:pPr>
        <w:spacing w:after="0"/>
        <w:ind w:left="0"/>
        <w:jc w:val="both"/>
      </w:pPr>
      <w:r>
        <w:rPr>
          <w:rFonts w:ascii="Times New Roman"/>
          <w:b w:val="false"/>
          <w:i w:val="false"/>
          <w:color w:val="000000"/>
          <w:sz w:val="28"/>
        </w:rPr>
        <w:t>
      3) с целью обеспечения готовности технических средств видеоконференцсвязи к проведению судебного заседания, своевременно доводит до технического специалиста информацию о судах, задействованных в проведении видеоконференцсвязи, участниках процесса, заявивших ходатайства об участии в заседании с применением личных средств связи или об учреждении, при участии которого проводится видеоконференцсвязь;</w:t>
      </w:r>
    </w:p>
    <w:bookmarkEnd w:id="35"/>
    <w:bookmarkStart w:name="z42" w:id="36"/>
    <w:p>
      <w:pPr>
        <w:spacing w:after="0"/>
        <w:ind w:left="0"/>
        <w:jc w:val="both"/>
      </w:pPr>
      <w:r>
        <w:rPr>
          <w:rFonts w:ascii="Times New Roman"/>
          <w:b w:val="false"/>
          <w:i w:val="false"/>
          <w:color w:val="000000"/>
          <w:sz w:val="28"/>
        </w:rPr>
        <w:t>
      4) предоставляет регистрационные данные (имя, пароль), необходимые участнику процесса с применением видеоконференцсвязи, для подключения к видеоконференцсвязи;</w:t>
      </w:r>
    </w:p>
    <w:bookmarkEnd w:id="36"/>
    <w:bookmarkStart w:name="z43" w:id="37"/>
    <w:p>
      <w:pPr>
        <w:spacing w:after="0"/>
        <w:ind w:left="0"/>
        <w:jc w:val="both"/>
      </w:pPr>
      <w:r>
        <w:rPr>
          <w:rFonts w:ascii="Times New Roman"/>
          <w:b w:val="false"/>
          <w:i w:val="false"/>
          <w:color w:val="000000"/>
          <w:sz w:val="28"/>
        </w:rPr>
        <w:t>
      5) в день проведения судебного заседания с применением видеоконференцсвязи заранее организовывает проведение тестового сеанса связи между участниками процесса с привлечением технического специалиста.</w:t>
      </w:r>
    </w:p>
    <w:bookmarkEnd w:id="37"/>
    <w:bookmarkStart w:name="z44" w:id="38"/>
    <w:p>
      <w:pPr>
        <w:spacing w:after="0"/>
        <w:ind w:left="0"/>
        <w:jc w:val="both"/>
      </w:pPr>
      <w:r>
        <w:rPr>
          <w:rFonts w:ascii="Times New Roman"/>
          <w:b w:val="false"/>
          <w:i w:val="false"/>
          <w:color w:val="000000"/>
          <w:sz w:val="28"/>
        </w:rPr>
        <w:t>
      16. В день проведения судебного заседания с применением видеоконференцсвязи до начала судебного заседания секретарь судебного заседания:</w:t>
      </w:r>
    </w:p>
    <w:bookmarkEnd w:id="38"/>
    <w:bookmarkStart w:name="z45" w:id="39"/>
    <w:p>
      <w:pPr>
        <w:spacing w:after="0"/>
        <w:ind w:left="0"/>
        <w:jc w:val="both"/>
      </w:pPr>
      <w:r>
        <w:rPr>
          <w:rFonts w:ascii="Times New Roman"/>
          <w:b w:val="false"/>
          <w:i w:val="false"/>
          <w:color w:val="000000"/>
          <w:sz w:val="28"/>
        </w:rPr>
        <w:t>
      1) удостоверяется в готовности зала судебного заседания к проведению запланированной видеоконференцсвязи;</w:t>
      </w:r>
    </w:p>
    <w:bookmarkEnd w:id="39"/>
    <w:bookmarkStart w:name="z46" w:id="40"/>
    <w:p>
      <w:pPr>
        <w:spacing w:after="0"/>
        <w:ind w:left="0"/>
        <w:jc w:val="both"/>
      </w:pPr>
      <w:r>
        <w:rPr>
          <w:rFonts w:ascii="Times New Roman"/>
          <w:b w:val="false"/>
          <w:i w:val="false"/>
          <w:color w:val="000000"/>
          <w:sz w:val="28"/>
        </w:rPr>
        <w:t>
      2) контролирует явку участников процесса в суд, обеспечивающий видеоконференцсвязь или в помещение видеоконференцсвязи учреждения;</w:t>
      </w:r>
    </w:p>
    <w:bookmarkEnd w:id="40"/>
    <w:bookmarkStart w:name="z47" w:id="41"/>
    <w:p>
      <w:pPr>
        <w:spacing w:after="0"/>
        <w:ind w:left="0"/>
        <w:jc w:val="both"/>
      </w:pPr>
      <w:r>
        <w:rPr>
          <w:rFonts w:ascii="Times New Roman"/>
          <w:b w:val="false"/>
          <w:i w:val="false"/>
          <w:color w:val="000000"/>
          <w:sz w:val="28"/>
        </w:rPr>
        <w:t>
      3) совместно с лицом, обеспечивающим организацию видеоконференцсвязи в своем регионе инициирует видеоконференцсвязь с участниками процесса, заявившими ходатайства об участии в заседании с применением личных средств связи.</w:t>
      </w:r>
    </w:p>
    <w:bookmarkEnd w:id="41"/>
    <w:bookmarkStart w:name="z48" w:id="42"/>
    <w:p>
      <w:pPr>
        <w:spacing w:after="0"/>
        <w:ind w:left="0"/>
        <w:jc w:val="both"/>
      </w:pPr>
      <w:r>
        <w:rPr>
          <w:rFonts w:ascii="Times New Roman"/>
          <w:b w:val="false"/>
          <w:i w:val="false"/>
          <w:color w:val="000000"/>
          <w:sz w:val="28"/>
        </w:rPr>
        <w:t>
      17. При обнаружении технических неполадок перед началом проведения судебного заседания, свидетельствующих об отсутствии технической возможности дальнейшего проведения судебного заседания с применением видеоконференцсвязи, секретарь судебного заседания незамедлительно информирует об этом лицо, обеспечивающее организацию видеоконференцсвязи в своем регионе.</w:t>
      </w:r>
    </w:p>
    <w:bookmarkEnd w:id="42"/>
    <w:bookmarkStart w:name="z49" w:id="43"/>
    <w:p>
      <w:pPr>
        <w:spacing w:after="0"/>
        <w:ind w:left="0"/>
        <w:jc w:val="both"/>
      </w:pPr>
      <w:r>
        <w:rPr>
          <w:rFonts w:ascii="Times New Roman"/>
          <w:b w:val="false"/>
          <w:i w:val="false"/>
          <w:color w:val="000000"/>
          <w:sz w:val="28"/>
        </w:rPr>
        <w:t xml:space="preserve">
      18. В случае невозможности устранения технических неполадок суд, рассматривающий дело, решает вопрос о дальнейшем разбирательстве дела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Гражданского процессуального кодекса Республики Казахстан. В произвольной форме составляется акт, который подписывается руководителем Администратора районного и приравненного к нему суда и секретарем судебного заседания и приобщается к материалам дела.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19. В случае возникновения во время судебного заседания технических неполадок, делающих невозможным участие в нем участников процесса, использующих средства видеоконференцсвязи, председательствующий объявляет перерыв по техническим причинам. В таком случае, секретарь судебного заседания проводит мероприятия по восстановлению видеоконференцсвязи с соответствующим судом или учреждением, обеспечивающим видеоконференцсвязь, или с участником процесса, использующем личные средства связи.</w:t>
      </w:r>
    </w:p>
    <w:bookmarkEnd w:id="44"/>
    <w:bookmarkStart w:name="z51" w:id="45"/>
    <w:p>
      <w:pPr>
        <w:spacing w:after="0"/>
        <w:ind w:left="0"/>
        <w:jc w:val="both"/>
      </w:pPr>
      <w:r>
        <w:rPr>
          <w:rFonts w:ascii="Times New Roman"/>
          <w:b w:val="false"/>
          <w:i w:val="false"/>
          <w:color w:val="000000"/>
          <w:sz w:val="28"/>
        </w:rPr>
        <w:t>
      20. При поступлении заявки в суд или учреждение, обеспечивающее видеоконференцсвязь, суд или учреждение проверяет наличие организационной и технической возможности видеоконференцсвязи на определенную дату и время.</w:t>
      </w:r>
    </w:p>
    <w:bookmarkEnd w:id="45"/>
    <w:bookmarkStart w:name="z52" w:id="46"/>
    <w:p>
      <w:pPr>
        <w:spacing w:after="0"/>
        <w:ind w:left="0"/>
        <w:jc w:val="both"/>
      </w:pPr>
      <w:r>
        <w:rPr>
          <w:rFonts w:ascii="Times New Roman"/>
          <w:b w:val="false"/>
          <w:i w:val="false"/>
          <w:color w:val="000000"/>
          <w:sz w:val="28"/>
        </w:rPr>
        <w:t>
      21. Лицо, обеспечивающее организацию видеоконференцсвязи суда или учреждения, обеспечивающего видеоконференцсвязь, не позднее следующего рабочего дня с момента получения заявки:</w:t>
      </w:r>
    </w:p>
    <w:bookmarkEnd w:id="46"/>
    <w:bookmarkStart w:name="z53" w:id="47"/>
    <w:p>
      <w:pPr>
        <w:spacing w:after="0"/>
        <w:ind w:left="0"/>
        <w:jc w:val="both"/>
      </w:pPr>
      <w:r>
        <w:rPr>
          <w:rFonts w:ascii="Times New Roman"/>
          <w:b w:val="false"/>
          <w:i w:val="false"/>
          <w:color w:val="000000"/>
          <w:sz w:val="28"/>
        </w:rPr>
        <w:t>
      1) вносит в график проведения судебных заседаний с применением видеоконференцсвязи информацию, указанную в заявке;</w:t>
      </w:r>
    </w:p>
    <w:bookmarkEnd w:id="47"/>
    <w:bookmarkStart w:name="z54" w:id="48"/>
    <w:p>
      <w:pPr>
        <w:spacing w:after="0"/>
        <w:ind w:left="0"/>
        <w:jc w:val="both"/>
      </w:pPr>
      <w:r>
        <w:rPr>
          <w:rFonts w:ascii="Times New Roman"/>
          <w:b w:val="false"/>
          <w:i w:val="false"/>
          <w:color w:val="000000"/>
          <w:sz w:val="28"/>
        </w:rPr>
        <w:t>
      2) готовит ответ на заявку и направляет в суд, рассматривающий дело, соответствующую информацию;</w:t>
      </w:r>
    </w:p>
    <w:bookmarkEnd w:id="48"/>
    <w:bookmarkStart w:name="z55" w:id="49"/>
    <w:p>
      <w:pPr>
        <w:spacing w:after="0"/>
        <w:ind w:left="0"/>
        <w:jc w:val="both"/>
      </w:pPr>
      <w:r>
        <w:rPr>
          <w:rFonts w:ascii="Times New Roman"/>
          <w:b w:val="false"/>
          <w:i w:val="false"/>
          <w:color w:val="000000"/>
          <w:sz w:val="28"/>
        </w:rPr>
        <w:t>
      3) с целью обеспечения готовности технических средств видеоконференцсвязи к проведению судебного заседания своевременно доводит до технического специалиста информацию о суде, обеспечивающем видеоконференцсвязь, зале заседания, дате и времени проведения судебного заседания.</w:t>
      </w:r>
    </w:p>
    <w:bookmarkEnd w:id="49"/>
    <w:bookmarkStart w:name="z56" w:id="50"/>
    <w:p>
      <w:pPr>
        <w:spacing w:after="0"/>
        <w:ind w:left="0"/>
        <w:jc w:val="both"/>
      </w:pPr>
      <w:r>
        <w:rPr>
          <w:rFonts w:ascii="Times New Roman"/>
          <w:b w:val="false"/>
          <w:i w:val="false"/>
          <w:color w:val="000000"/>
          <w:sz w:val="28"/>
        </w:rPr>
        <w:t>
      Ответ на заявку направляется посредством имеющихся средств связи, в том числе с использованием электронной почты.</w:t>
      </w:r>
    </w:p>
    <w:bookmarkEnd w:id="50"/>
    <w:bookmarkStart w:name="z57" w:id="51"/>
    <w:p>
      <w:pPr>
        <w:spacing w:after="0"/>
        <w:ind w:left="0"/>
        <w:jc w:val="both"/>
      </w:pPr>
      <w:r>
        <w:rPr>
          <w:rFonts w:ascii="Times New Roman"/>
          <w:b w:val="false"/>
          <w:i w:val="false"/>
          <w:color w:val="000000"/>
          <w:sz w:val="28"/>
        </w:rPr>
        <w:t>
      22. В день проведения судебного заседания с применением видеоконференцсвязи, заблаговременно до начала судебного заседания, секретарем судебного заседания суда, обеспечивающего видеоконференцсвязь, проверяется работоспособность технических средств видеоконференцсвязи (наличие звука, изображения).</w:t>
      </w:r>
    </w:p>
    <w:bookmarkEnd w:id="51"/>
    <w:bookmarkStart w:name="z58" w:id="52"/>
    <w:p>
      <w:pPr>
        <w:spacing w:after="0"/>
        <w:ind w:left="0"/>
        <w:jc w:val="both"/>
      </w:pPr>
      <w:r>
        <w:rPr>
          <w:rFonts w:ascii="Times New Roman"/>
          <w:b w:val="false"/>
          <w:i w:val="false"/>
          <w:color w:val="000000"/>
          <w:sz w:val="28"/>
        </w:rPr>
        <w:t>
      23. При обнаружении технических неполадок секретарь судебного заседания суда незамедлительно информирует об этом технического специалиста для проведения мероприятий по восстановлению функционирования оборудования видеоконференцсвязи.</w:t>
      </w:r>
    </w:p>
    <w:bookmarkEnd w:id="52"/>
    <w:bookmarkStart w:name="z59" w:id="53"/>
    <w:p>
      <w:pPr>
        <w:spacing w:after="0"/>
        <w:ind w:left="0"/>
        <w:jc w:val="both"/>
      </w:pPr>
      <w:r>
        <w:rPr>
          <w:rFonts w:ascii="Times New Roman"/>
          <w:b w:val="false"/>
          <w:i w:val="false"/>
          <w:color w:val="000000"/>
          <w:sz w:val="28"/>
        </w:rPr>
        <w:t>
      24. В случае возникновения технических проблем при проведении судебного заседания с применением видеоконференцсвязи, технический специалист незамедлительно принимает меры по восстановлению видеоконференцсвязи и информирует об этом лицо, обеспечивающее организацию видеоконференцсвязи, с указанием сроков восстановления работоспособности.</w:t>
      </w:r>
    </w:p>
    <w:bookmarkEnd w:id="53"/>
    <w:bookmarkStart w:name="z60" w:id="54"/>
    <w:p>
      <w:pPr>
        <w:spacing w:after="0"/>
        <w:ind w:left="0"/>
        <w:jc w:val="both"/>
      </w:pPr>
      <w:r>
        <w:rPr>
          <w:rFonts w:ascii="Times New Roman"/>
          <w:b w:val="false"/>
          <w:i w:val="false"/>
          <w:color w:val="000000"/>
          <w:sz w:val="28"/>
        </w:rPr>
        <w:t>
      25. Лицо, обеспечивающее организацию видеоконференцсвязи, в случае возникновения технических проблем при проведении судебного заседания с применением видеоконференцсвязи сообщает суду, рассматривающему дело, информацию о времени, необходимом для восстановления видеоконференцсвязи с решением вопроса о дальнейшем рассмотрении дела или его переносе.</w:t>
      </w:r>
    </w:p>
    <w:bookmarkEnd w:id="54"/>
    <w:bookmarkStart w:name="z61" w:id="55"/>
    <w:p>
      <w:pPr>
        <w:spacing w:after="0"/>
        <w:ind w:left="0"/>
        <w:jc w:val="both"/>
      </w:pPr>
      <w:r>
        <w:rPr>
          <w:rFonts w:ascii="Times New Roman"/>
          <w:b w:val="false"/>
          <w:i w:val="false"/>
          <w:color w:val="000000"/>
          <w:sz w:val="28"/>
        </w:rPr>
        <w:t>
      26. Суд или учреждение, обеспечивающее видеоконференцсвязь, проверяет явку и устанавливает личность лиц, явившихся для участия в судебном заседании, а также проверяет их полномочия и выясняет возможность их участия в судебном заседании. При этом секретарь судебного заседания суда, обеспечивающего видеоконференцсвязь либо должностное лицо учреждения, назначаемое его руководителем, докладывает суду, рассматривающему дело, о лицах, участвующих в судебном заседании с применением видеоконференцсвязи.</w:t>
      </w:r>
    </w:p>
    <w:bookmarkEnd w:id="55"/>
    <w:bookmarkStart w:name="z62" w:id="56"/>
    <w:p>
      <w:pPr>
        <w:spacing w:after="0"/>
        <w:ind w:left="0"/>
        <w:jc w:val="both"/>
      </w:pPr>
      <w:r>
        <w:rPr>
          <w:rFonts w:ascii="Times New Roman"/>
          <w:b w:val="false"/>
          <w:i w:val="false"/>
          <w:color w:val="000000"/>
          <w:sz w:val="28"/>
        </w:rPr>
        <w:t>
      27. Технические специалисты проверяют исправность и контролируют функционирование программно-технических средств видеоконференцсвязи, проводят видеоконференцсвязь, согласовывают с лицами, обеспечивающими техническое обслуживание и проведение видеоконференцсвязи в других судах и учреждениях, возможности проведения судебных заседаний с применением видеоконференцсвязи, а также взаимодействуют с участниками процесса, использующих личные средства связи.</w:t>
      </w:r>
    </w:p>
    <w:bookmarkEnd w:id="56"/>
    <w:bookmarkStart w:name="z63" w:id="57"/>
    <w:p>
      <w:pPr>
        <w:spacing w:after="0"/>
        <w:ind w:left="0"/>
        <w:jc w:val="both"/>
      </w:pPr>
      <w:r>
        <w:rPr>
          <w:rFonts w:ascii="Times New Roman"/>
          <w:b w:val="false"/>
          <w:i w:val="false"/>
          <w:color w:val="000000"/>
          <w:sz w:val="28"/>
        </w:rPr>
        <w:t>
      28. Для однозначной идентификации участника процесса необходимо, чтобы место его нахождения было достаточно освещенным, без посторонних шумов, которые могут помешать нормальному ходу судебного заседания. Участник процесса говорит внятно, делая паузы, минимизируя движение тела.</w:t>
      </w:r>
    </w:p>
    <w:bookmarkEnd w:id="57"/>
    <w:bookmarkStart w:name="z86" w:id="58"/>
    <w:p>
      <w:pPr>
        <w:spacing w:after="0"/>
        <w:ind w:left="0"/>
        <w:jc w:val="both"/>
      </w:pPr>
      <w:r>
        <w:rPr>
          <w:rFonts w:ascii="Times New Roman"/>
          <w:b w:val="false"/>
          <w:i w:val="false"/>
          <w:color w:val="000000"/>
          <w:sz w:val="28"/>
        </w:rPr>
        <w:t xml:space="preserve">
      28-1. Правила </w:t>
      </w:r>
      <w:r>
        <w:rPr>
          <w:rFonts w:ascii="Times New Roman"/>
          <w:b w:val="false"/>
          <w:i w:val="false"/>
          <w:color w:val="000000"/>
          <w:sz w:val="28"/>
        </w:rPr>
        <w:t>статьи 187</w:t>
      </w:r>
      <w:r>
        <w:rPr>
          <w:rFonts w:ascii="Times New Roman"/>
          <w:b w:val="false"/>
          <w:i w:val="false"/>
          <w:color w:val="000000"/>
          <w:sz w:val="28"/>
        </w:rPr>
        <w:t xml:space="preserve"> Гражданского процессуального кодекса Республики Казахстан о порядке в судебном заседании, проводимом с использованием технических средств связи, применяются с учетом технических условий проведения конкретного судебного заседания, в соответствии с распоряжениями председательствующего.</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Руководителя Департамента по обеспечению деятельности судов при Верховном Суде РК (аппарата Верховного Суда РК) от 20.07.2020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29. После начала видеосвязи с судом, назначившим судебное заседание, присутствие и наблюдение за трансляцией лиц моложе шестнадцати лет не допускается, за исключением лиц, участвующих в деле, или свидетелей.</w:t>
      </w:r>
    </w:p>
    <w:bookmarkEnd w:id="59"/>
    <w:bookmarkStart w:name="z65" w:id="60"/>
    <w:p>
      <w:pPr>
        <w:spacing w:after="0"/>
        <w:ind w:left="0"/>
        <w:jc w:val="both"/>
      </w:pPr>
      <w:r>
        <w:rPr>
          <w:rFonts w:ascii="Times New Roman"/>
          <w:b w:val="false"/>
          <w:i w:val="false"/>
          <w:color w:val="000000"/>
          <w:sz w:val="28"/>
        </w:rPr>
        <w:t>
      30. Решение вопросов, связанных с организацией судебных заседаний с применением видеоконференцсвязи, а также с определением технической возможности их проведения для каждого конкретного ходатайства, осуществляется лицами, обеспечивающими организацию видеоконференцсвязи. В случае необходимости привлекаются технические специалисты.</w:t>
      </w:r>
    </w:p>
    <w:bookmarkEnd w:id="60"/>
    <w:bookmarkStart w:name="z66" w:id="61"/>
    <w:p>
      <w:pPr>
        <w:spacing w:after="0"/>
        <w:ind w:left="0"/>
        <w:jc w:val="both"/>
      </w:pPr>
      <w:r>
        <w:rPr>
          <w:rFonts w:ascii="Times New Roman"/>
          <w:b w:val="false"/>
          <w:i w:val="false"/>
          <w:color w:val="000000"/>
          <w:sz w:val="28"/>
        </w:rPr>
        <w:t>
      31. Информация о судебных процессах с применением технических средств связи, обеспечивающих участие в судебном заседании (с указанием наименования суда, номера зала судебного заседания, даты и времени судебного заседания, сведений о технических средствах связи) размещается секретарем судебного заседания в автоматизированной информационно-аналитической системе судебных органов Республики Казахстан.</w:t>
      </w:r>
    </w:p>
    <w:bookmarkEnd w:id="61"/>
    <w:bookmarkStart w:name="z67" w:id="62"/>
    <w:p>
      <w:pPr>
        <w:spacing w:after="0"/>
        <w:ind w:left="0"/>
        <w:jc w:val="both"/>
      </w:pPr>
      <w:r>
        <w:rPr>
          <w:rFonts w:ascii="Times New Roman"/>
          <w:b w:val="false"/>
          <w:i w:val="false"/>
          <w:color w:val="000000"/>
          <w:sz w:val="28"/>
        </w:rPr>
        <w:t>
      32. Об использовании в судебном заседании системы видеоконференцсвязи отражается в протоколе судебного заседания.</w:t>
      </w:r>
    </w:p>
    <w:bookmarkEnd w:id="62"/>
    <w:bookmarkStart w:name="z68" w:id="63"/>
    <w:p>
      <w:pPr>
        <w:spacing w:after="0"/>
        <w:ind w:left="0"/>
        <w:jc w:val="both"/>
      </w:pPr>
      <w:r>
        <w:rPr>
          <w:rFonts w:ascii="Times New Roman"/>
          <w:b w:val="false"/>
          <w:i w:val="false"/>
          <w:color w:val="000000"/>
          <w:sz w:val="28"/>
        </w:rPr>
        <w:t>
      33. Аудио-, видеозапись судебного разбирательства лицом, заявившим ходатайство об участии в рассмотрении дела с применением технических средств связи, допускается с разрешения суда и с учетом мнения лиц, участвующих в деле.</w:t>
      </w:r>
    </w:p>
    <w:bookmarkEnd w:id="63"/>
    <w:bookmarkStart w:name="z69" w:id="64"/>
    <w:p>
      <w:pPr>
        <w:spacing w:after="0"/>
        <w:ind w:left="0"/>
        <w:jc w:val="left"/>
      </w:pPr>
      <w:r>
        <w:rPr>
          <w:rFonts w:ascii="Times New Roman"/>
          <w:b/>
          <w:i w:val="false"/>
          <w:color w:val="000000"/>
        </w:rPr>
        <w:t xml:space="preserve"> Глава 3. Требования к техническим средствам связи, обеспечивающим участие в судебном заседании</w:t>
      </w:r>
    </w:p>
    <w:bookmarkEnd w:id="64"/>
    <w:bookmarkStart w:name="z70" w:id="65"/>
    <w:p>
      <w:pPr>
        <w:spacing w:after="0"/>
        <w:ind w:left="0"/>
        <w:jc w:val="both"/>
      </w:pPr>
      <w:r>
        <w:rPr>
          <w:rFonts w:ascii="Times New Roman"/>
          <w:b w:val="false"/>
          <w:i w:val="false"/>
          <w:color w:val="000000"/>
          <w:sz w:val="28"/>
        </w:rPr>
        <w:t>
      34. Участник процесса, заявивший ходатайство об участии в судебном заседании с использованием личных средств связи, использует мобильное приложение сервиса "Судебный кабинет", предоставляющее возможность провести видеоконференцсвязь с залом судебного заседания.</w:t>
      </w:r>
    </w:p>
    <w:bookmarkEnd w:id="65"/>
    <w:bookmarkStart w:name="z71" w:id="66"/>
    <w:p>
      <w:pPr>
        <w:spacing w:after="0"/>
        <w:ind w:left="0"/>
        <w:jc w:val="both"/>
      </w:pPr>
      <w:r>
        <w:rPr>
          <w:rFonts w:ascii="Times New Roman"/>
          <w:b w:val="false"/>
          <w:i w:val="false"/>
          <w:color w:val="000000"/>
          <w:sz w:val="28"/>
        </w:rPr>
        <w:t>
      35. Проведение судебных заседаний с применением видеоконференцсвязи осуществляется при наличии технической возможности, обеспечивающей надлежащее качество передачи видеоизображения и звука, а также их вывода на мониторы в формате, удобном для восприятия лицами, присутствующими в зале. Участнику процесса, который находится за пределами зала судебного заседания, также обеспечивается качественное видеоизображение и звук из зала судебного заседания.</w:t>
      </w:r>
    </w:p>
    <w:bookmarkEnd w:id="66"/>
    <w:bookmarkStart w:name="z72" w:id="67"/>
    <w:p>
      <w:pPr>
        <w:spacing w:after="0"/>
        <w:ind w:left="0"/>
        <w:jc w:val="both"/>
      </w:pPr>
      <w:r>
        <w:rPr>
          <w:rFonts w:ascii="Times New Roman"/>
          <w:b w:val="false"/>
          <w:i w:val="false"/>
          <w:color w:val="000000"/>
          <w:sz w:val="28"/>
        </w:rPr>
        <w:t>
      36. При установлении возможности проведения судебного заседания с использованием технических средств связи, проверяется возможность для каждого участника процесса, слышать и видеть ход судебного заседания, задавать вопросы и получать ответы в режиме реального времени, реализовывать другие процессуальные права и исполнять процессуальные обязанности, предусмотренные законодательством Республики Казахстан.</w:t>
      </w:r>
    </w:p>
    <w:bookmarkEnd w:id="67"/>
    <w:bookmarkStart w:name="z73" w:id="68"/>
    <w:p>
      <w:pPr>
        <w:spacing w:after="0"/>
        <w:ind w:left="0"/>
        <w:jc w:val="both"/>
      </w:pPr>
      <w:r>
        <w:rPr>
          <w:rFonts w:ascii="Times New Roman"/>
          <w:b w:val="false"/>
          <w:i w:val="false"/>
          <w:color w:val="000000"/>
          <w:sz w:val="28"/>
        </w:rPr>
        <w:t>
      37. Участник процесса, использующий личные средства связи обеспечивает качественное видео и аудиофиксацию своего участия, а также стабильную передачу данных через сеть интернет.</w:t>
      </w:r>
    </w:p>
    <w:bookmarkEnd w:id="68"/>
    <w:bookmarkStart w:name="z74" w:id="69"/>
    <w:p>
      <w:pPr>
        <w:spacing w:after="0"/>
        <w:ind w:left="0"/>
        <w:jc w:val="both"/>
      </w:pPr>
      <w:r>
        <w:rPr>
          <w:rFonts w:ascii="Times New Roman"/>
          <w:b w:val="false"/>
          <w:i w:val="false"/>
          <w:color w:val="000000"/>
          <w:sz w:val="28"/>
        </w:rPr>
        <w:t>
      38. Для участия в судебном заседании с использованием мобильного приложения сервиса "Судебный кабинет" требуется:</w:t>
      </w:r>
    </w:p>
    <w:bookmarkEnd w:id="69"/>
    <w:bookmarkStart w:name="z75" w:id="70"/>
    <w:p>
      <w:pPr>
        <w:spacing w:after="0"/>
        <w:ind w:left="0"/>
        <w:jc w:val="both"/>
      </w:pPr>
      <w:r>
        <w:rPr>
          <w:rFonts w:ascii="Times New Roman"/>
          <w:b w:val="false"/>
          <w:i w:val="false"/>
          <w:color w:val="000000"/>
          <w:sz w:val="28"/>
        </w:rPr>
        <w:t>
      1) актуальная версия мобильного приложения сервиса "Судебный кабинет";</w:t>
      </w:r>
    </w:p>
    <w:bookmarkEnd w:id="70"/>
    <w:bookmarkStart w:name="z76" w:id="71"/>
    <w:p>
      <w:pPr>
        <w:spacing w:after="0"/>
        <w:ind w:left="0"/>
        <w:jc w:val="both"/>
      </w:pPr>
      <w:r>
        <w:rPr>
          <w:rFonts w:ascii="Times New Roman"/>
          <w:b w:val="false"/>
          <w:i w:val="false"/>
          <w:color w:val="000000"/>
          <w:sz w:val="28"/>
        </w:rPr>
        <w:t>
      2) Wi-Fi соединение с пропускной способностью сети интернет не ниже 1 мб/с или не менее 4G.</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применения</w:t>
            </w:r>
            <w:r>
              <w:br/>
            </w:r>
            <w:r>
              <w:rPr>
                <w:rFonts w:ascii="Times New Roman"/>
                <w:b w:val="false"/>
                <w:i w:val="false"/>
                <w:color w:val="000000"/>
                <w:sz w:val="20"/>
              </w:rPr>
              <w:t>технических средств связи,</w:t>
            </w:r>
            <w:r>
              <w:br/>
            </w:r>
            <w:r>
              <w:rPr>
                <w:rFonts w:ascii="Times New Roman"/>
                <w:b w:val="false"/>
                <w:i w:val="false"/>
                <w:color w:val="000000"/>
                <w:sz w:val="20"/>
              </w:rPr>
              <w:t>обеспечивающих участие в</w:t>
            </w:r>
            <w:r>
              <w:br/>
            </w:r>
            <w:r>
              <w:rPr>
                <w:rFonts w:ascii="Times New Roman"/>
                <w:b w:val="false"/>
                <w:i w:val="false"/>
                <w:color w:val="000000"/>
                <w:sz w:val="20"/>
              </w:rPr>
              <w:t>судебном заседании, и</w:t>
            </w:r>
            <w:r>
              <w:br/>
            </w:r>
            <w:r>
              <w:rPr>
                <w:rFonts w:ascii="Times New Roman"/>
                <w:b w:val="false"/>
                <w:i w:val="false"/>
                <w:color w:val="000000"/>
                <w:sz w:val="20"/>
              </w:rPr>
              <w:t xml:space="preserve">требования к ним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p>
        </w:tc>
      </w:tr>
    </w:tbl>
    <w:bookmarkStart w:name="z79" w:id="72"/>
    <w:p>
      <w:pPr>
        <w:spacing w:after="0"/>
        <w:ind w:left="0"/>
        <w:jc w:val="left"/>
      </w:pPr>
      <w:r>
        <w:rPr>
          <w:rFonts w:ascii="Times New Roman"/>
          <w:b/>
          <w:i w:val="false"/>
          <w:color w:val="000000"/>
        </w:rPr>
        <w:t xml:space="preserve">              Заявка об организации проведения судебного заседания с применением</w:t>
      </w:r>
      <w:r>
        <w:br/>
      </w:r>
      <w:r>
        <w:rPr>
          <w:rFonts w:ascii="Times New Roman"/>
          <w:b/>
          <w:i w:val="false"/>
          <w:color w:val="000000"/>
        </w:rPr>
        <w:t xml:space="preserve">                               технических средств связи</w:t>
      </w:r>
    </w:p>
    <w:bookmarkEnd w:id="72"/>
    <w:p>
      <w:pPr>
        <w:spacing w:after="0"/>
        <w:ind w:left="0"/>
        <w:jc w:val="both"/>
      </w:pPr>
      <w:bookmarkStart w:name="z80" w:id="73"/>
      <w:r>
        <w:rPr>
          <w:rFonts w:ascii="Times New Roman"/>
          <w:b w:val="false"/>
          <w:i w:val="false"/>
          <w:color w:val="000000"/>
          <w:sz w:val="28"/>
        </w:rPr>
        <w:t>
      В производстве ____________________________________________________________</w:t>
      </w:r>
    </w:p>
    <w:bookmarkEnd w:id="73"/>
    <w:p>
      <w:pPr>
        <w:spacing w:after="0"/>
        <w:ind w:left="0"/>
        <w:jc w:val="both"/>
      </w:pPr>
      <w:r>
        <w:rPr>
          <w:rFonts w:ascii="Times New Roman"/>
          <w:b w:val="false"/>
          <w:i w:val="false"/>
          <w:color w:val="000000"/>
          <w:sz w:val="28"/>
        </w:rPr>
        <w:t xml:space="preserve">                         (наименование суда, рассматривающего дело)</w:t>
      </w:r>
    </w:p>
    <w:p>
      <w:pPr>
        <w:spacing w:after="0"/>
        <w:ind w:left="0"/>
        <w:jc w:val="both"/>
      </w:pPr>
      <w:r>
        <w:rPr>
          <w:rFonts w:ascii="Times New Roman"/>
          <w:b w:val="false"/>
          <w:i w:val="false"/>
          <w:color w:val="000000"/>
          <w:sz w:val="28"/>
        </w:rPr>
        <w:t>находится _______________________________ дело № _______________________________</w:t>
      </w:r>
    </w:p>
    <w:p>
      <w:pPr>
        <w:spacing w:after="0"/>
        <w:ind w:left="0"/>
        <w:jc w:val="both"/>
      </w:pPr>
      <w:r>
        <w:rPr>
          <w:rFonts w:ascii="Times New Roman"/>
          <w:b w:val="false"/>
          <w:i w:val="false"/>
          <w:color w:val="000000"/>
          <w:sz w:val="28"/>
        </w:rPr>
        <w:t>Прошу предоставить суду, рассматривающему вышеуказанное дело, возможность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процессуальное действие, процессуальное положение лица, участвующего в</w:t>
      </w:r>
    </w:p>
    <w:p>
      <w:pPr>
        <w:spacing w:after="0"/>
        <w:ind w:left="0"/>
        <w:jc w:val="both"/>
      </w:pPr>
      <w:r>
        <w:rPr>
          <w:rFonts w:ascii="Times New Roman"/>
          <w:b w:val="false"/>
          <w:i w:val="false"/>
          <w:color w:val="000000"/>
          <w:sz w:val="28"/>
        </w:rPr>
        <w:t xml:space="preserve">                   деле, и его Ф.И.О. (при его наличии)</w:t>
      </w:r>
    </w:p>
    <w:p>
      <w:pPr>
        <w:spacing w:after="0"/>
        <w:ind w:left="0"/>
        <w:jc w:val="both"/>
      </w:pPr>
      <w:r>
        <w:rPr>
          <w:rFonts w:ascii="Times New Roman"/>
          <w:b w:val="false"/>
          <w:i w:val="false"/>
          <w:color w:val="000000"/>
          <w:sz w:val="28"/>
        </w:rPr>
        <w:t>посредством технических средств связи на базе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 обеспечивающего ВКС, лечебного (социального) учреждения)</w:t>
      </w:r>
    </w:p>
    <w:p>
      <w:pPr>
        <w:spacing w:after="0"/>
        <w:ind w:left="0"/>
        <w:jc w:val="both"/>
      </w:pPr>
      <w:r>
        <w:rPr>
          <w:rFonts w:ascii="Times New Roman"/>
          <w:b w:val="false"/>
          <w:i w:val="false"/>
          <w:color w:val="000000"/>
          <w:sz w:val="28"/>
        </w:rPr>
        <w:t>Ориентировочная дата рассмотрения дела назначена на _______________________________</w:t>
      </w:r>
    </w:p>
    <w:p>
      <w:pPr>
        <w:spacing w:after="0"/>
        <w:ind w:left="0"/>
        <w:jc w:val="both"/>
      </w:pPr>
      <w:r>
        <w:rPr>
          <w:rFonts w:ascii="Times New Roman"/>
          <w:b w:val="false"/>
          <w:i w:val="false"/>
          <w:color w:val="000000"/>
          <w:sz w:val="28"/>
        </w:rPr>
        <w:t xml:space="preserve">                                                 (дата, время)</w:t>
      </w:r>
    </w:p>
    <w:p>
      <w:pPr>
        <w:spacing w:after="0"/>
        <w:ind w:left="0"/>
        <w:jc w:val="both"/>
      </w:pPr>
      <w:r>
        <w:rPr>
          <w:rFonts w:ascii="Times New Roman"/>
          <w:b w:val="false"/>
          <w:i w:val="false"/>
          <w:color w:val="000000"/>
          <w:sz w:val="28"/>
        </w:rPr>
        <w:t>Секретарь судебного заседания ___________________________________________________</w:t>
      </w:r>
    </w:p>
    <w:p>
      <w:pPr>
        <w:spacing w:after="0"/>
        <w:ind w:left="0"/>
        <w:jc w:val="both"/>
      </w:pPr>
      <w:r>
        <w:rPr>
          <w:rFonts w:ascii="Times New Roman"/>
          <w:b w:val="false"/>
          <w:i w:val="false"/>
          <w:color w:val="000000"/>
          <w:sz w:val="28"/>
        </w:rPr>
        <w:t xml:space="preserve">                         (Ф.И.О. (при его наличии), контакты для связи)</w:t>
      </w:r>
    </w:p>
    <w:p>
      <w:pPr>
        <w:spacing w:after="0"/>
        <w:ind w:left="0"/>
        <w:jc w:val="both"/>
      </w:pPr>
      <w:r>
        <w:rPr>
          <w:rFonts w:ascii="Times New Roman"/>
          <w:b w:val="false"/>
          <w:i w:val="false"/>
          <w:color w:val="000000"/>
          <w:sz w:val="28"/>
        </w:rPr>
        <w:t>Лицо, обеспечивающее организацию видеоконференцсвязи____________________________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контакты для связи)</w:t>
      </w:r>
    </w:p>
    <w:p>
      <w:pPr>
        <w:spacing w:after="0"/>
        <w:ind w:left="0"/>
        <w:jc w:val="both"/>
      </w:pPr>
      <w:r>
        <w:rPr>
          <w:rFonts w:ascii="Times New Roman"/>
          <w:b w:val="false"/>
          <w:i w:val="false"/>
          <w:color w:val="000000"/>
          <w:sz w:val="28"/>
        </w:rPr>
        <w:t xml:space="preserve">Председатель суда </w:t>
      </w:r>
    </w:p>
    <w:p>
      <w:pPr>
        <w:spacing w:after="0"/>
        <w:ind w:left="0"/>
        <w:jc w:val="both"/>
      </w:pPr>
      <w:r>
        <w:rPr>
          <w:rFonts w:ascii="Times New Roman"/>
          <w:b w:val="false"/>
          <w:i w:val="false"/>
          <w:color w:val="000000"/>
          <w:sz w:val="28"/>
        </w:rPr>
        <w:t>(наименование суда, рассматривающего дело)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применения</w:t>
            </w:r>
            <w:r>
              <w:br/>
            </w:r>
            <w:r>
              <w:rPr>
                <w:rFonts w:ascii="Times New Roman"/>
                <w:b w:val="false"/>
                <w:i w:val="false"/>
                <w:color w:val="000000"/>
                <w:sz w:val="20"/>
              </w:rPr>
              <w:t>технических средств связи,</w:t>
            </w:r>
            <w:r>
              <w:br/>
            </w:r>
            <w:r>
              <w:rPr>
                <w:rFonts w:ascii="Times New Roman"/>
                <w:b w:val="false"/>
                <w:i w:val="false"/>
                <w:color w:val="000000"/>
                <w:sz w:val="20"/>
              </w:rPr>
              <w:t>обеспечивающих участие в</w:t>
            </w:r>
            <w:r>
              <w:br/>
            </w:r>
            <w:r>
              <w:rPr>
                <w:rFonts w:ascii="Times New Roman"/>
                <w:b w:val="false"/>
                <w:i w:val="false"/>
                <w:color w:val="000000"/>
                <w:sz w:val="20"/>
              </w:rPr>
              <w:t>судебном заседании, и</w:t>
            </w:r>
            <w:r>
              <w:br/>
            </w:r>
            <w:r>
              <w:rPr>
                <w:rFonts w:ascii="Times New Roman"/>
                <w:b w:val="false"/>
                <w:i w:val="false"/>
                <w:color w:val="000000"/>
                <w:sz w:val="20"/>
              </w:rPr>
              <w:t xml:space="preserve">требования к ним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p>
        </w:tc>
      </w:tr>
    </w:tbl>
    <w:bookmarkStart w:name="z83" w:id="74"/>
    <w:p>
      <w:pPr>
        <w:spacing w:after="0"/>
        <w:ind w:left="0"/>
        <w:jc w:val="left"/>
      </w:pPr>
      <w:r>
        <w:rPr>
          <w:rFonts w:ascii="Times New Roman"/>
          <w:b/>
          <w:i w:val="false"/>
          <w:color w:val="000000"/>
        </w:rPr>
        <w:t xml:space="preserve">              Ответ на заявку об организации проведения судебного заседания с</w:t>
      </w:r>
      <w:r>
        <w:br/>
      </w:r>
      <w:r>
        <w:rPr>
          <w:rFonts w:ascii="Times New Roman"/>
          <w:b/>
          <w:i w:val="false"/>
          <w:color w:val="000000"/>
        </w:rPr>
        <w:t xml:space="preserve">                         применением технических средств связи</w:t>
      </w:r>
    </w:p>
    <w:bookmarkEnd w:id="74"/>
    <w:p>
      <w:pPr>
        <w:spacing w:after="0"/>
        <w:ind w:left="0"/>
        <w:jc w:val="both"/>
      </w:pPr>
      <w:bookmarkStart w:name="z84" w:id="75"/>
      <w:r>
        <w:rPr>
          <w:rFonts w:ascii="Times New Roman"/>
          <w:b w:val="false"/>
          <w:i w:val="false"/>
          <w:color w:val="000000"/>
          <w:sz w:val="28"/>
        </w:rPr>
        <w:t>
      В соответствии с заявкой ____________________________________________________</w:t>
      </w:r>
    </w:p>
    <w:bookmarkEnd w:id="75"/>
    <w:p>
      <w:pPr>
        <w:spacing w:after="0"/>
        <w:ind w:left="0"/>
        <w:jc w:val="both"/>
      </w:pPr>
      <w:r>
        <w:rPr>
          <w:rFonts w:ascii="Times New Roman"/>
          <w:b w:val="false"/>
          <w:i w:val="false"/>
          <w:color w:val="000000"/>
          <w:sz w:val="28"/>
        </w:rPr>
        <w:t xml:space="preserve">                               (наименование суда, рассматривающего дело)</w:t>
      </w:r>
    </w:p>
    <w:p>
      <w:pPr>
        <w:spacing w:after="0"/>
        <w:ind w:left="0"/>
        <w:jc w:val="both"/>
      </w:pPr>
      <w:r>
        <w:rPr>
          <w:rFonts w:ascii="Times New Roman"/>
          <w:b w:val="false"/>
          <w:i w:val="false"/>
          <w:color w:val="000000"/>
          <w:sz w:val="28"/>
        </w:rPr>
        <w:t>об организации проведения судебного заседания с применением технических средств связи по</w:t>
      </w:r>
    </w:p>
    <w:p>
      <w:pPr>
        <w:spacing w:after="0"/>
        <w:ind w:left="0"/>
        <w:jc w:val="both"/>
      </w:pPr>
      <w:r>
        <w:rPr>
          <w:rFonts w:ascii="Times New Roman"/>
          <w:b w:val="false"/>
          <w:i w:val="false"/>
          <w:color w:val="000000"/>
          <w:sz w:val="28"/>
        </w:rPr>
        <w:t>__________________________________________ делу № _____________________________,</w:t>
      </w:r>
    </w:p>
    <w:p>
      <w:pPr>
        <w:spacing w:after="0"/>
        <w:ind w:left="0"/>
        <w:jc w:val="both"/>
      </w:pPr>
      <w:r>
        <w:rPr>
          <w:rFonts w:ascii="Times New Roman"/>
          <w:b w:val="false"/>
          <w:i w:val="false"/>
          <w:color w:val="000000"/>
          <w:sz w:val="28"/>
        </w:rPr>
        <w:t>подтверждается/не подтверждается возможность его проведения ________________________</w:t>
      </w:r>
    </w:p>
    <w:p>
      <w:pPr>
        <w:spacing w:after="0"/>
        <w:ind w:left="0"/>
        <w:jc w:val="both"/>
      </w:pPr>
      <w:r>
        <w:rPr>
          <w:rFonts w:ascii="Times New Roman"/>
          <w:b w:val="false"/>
          <w:i w:val="false"/>
          <w:color w:val="000000"/>
          <w:sz w:val="28"/>
        </w:rPr>
        <w:t xml:space="preserve">                                                             (дата, время)</w:t>
      </w:r>
    </w:p>
    <w:p>
      <w:pPr>
        <w:spacing w:after="0"/>
        <w:ind w:left="0"/>
        <w:jc w:val="both"/>
      </w:pPr>
      <w:r>
        <w:rPr>
          <w:rFonts w:ascii="Times New Roman"/>
          <w:b w:val="false"/>
          <w:i w:val="false"/>
          <w:color w:val="000000"/>
          <w:sz w:val="28"/>
        </w:rPr>
        <w:t xml:space="preserve">на базе 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суда, обеспечивающего применение технических средств связи)</w:t>
      </w:r>
    </w:p>
    <w:p>
      <w:pPr>
        <w:spacing w:after="0"/>
        <w:ind w:left="0"/>
        <w:jc w:val="both"/>
      </w:pPr>
      <w:r>
        <w:rPr>
          <w:rFonts w:ascii="Times New Roman"/>
          <w:b w:val="false"/>
          <w:i w:val="false"/>
          <w:color w:val="000000"/>
          <w:sz w:val="28"/>
        </w:rPr>
        <w:t>В целях организации судебного заседания с применением технических средств связи направляется следующая информация1:</w:t>
      </w:r>
    </w:p>
    <w:p>
      <w:pPr>
        <w:spacing w:after="0"/>
        <w:ind w:left="0"/>
        <w:jc w:val="both"/>
      </w:pPr>
      <w:r>
        <w:rPr>
          <w:rFonts w:ascii="Times New Roman"/>
          <w:b w:val="false"/>
          <w:i w:val="false"/>
          <w:color w:val="000000"/>
          <w:sz w:val="28"/>
        </w:rPr>
        <w:t>Секретарь судебного заседания ____________________________________________________</w:t>
      </w:r>
    </w:p>
    <w:p>
      <w:pPr>
        <w:spacing w:after="0"/>
        <w:ind w:left="0"/>
        <w:jc w:val="both"/>
      </w:pPr>
      <w:r>
        <w:rPr>
          <w:rFonts w:ascii="Times New Roman"/>
          <w:b w:val="false"/>
          <w:i w:val="false"/>
          <w:color w:val="000000"/>
          <w:sz w:val="28"/>
        </w:rPr>
        <w:t xml:space="preserve">                               (Ф.И.О. (при его наличии), контакты для связи)</w:t>
      </w:r>
    </w:p>
    <w:p>
      <w:pPr>
        <w:spacing w:after="0"/>
        <w:ind w:left="0"/>
        <w:jc w:val="both"/>
      </w:pPr>
      <w:bookmarkStart w:name="z85" w:id="76"/>
      <w:r>
        <w:rPr>
          <w:rFonts w:ascii="Times New Roman"/>
          <w:b w:val="false"/>
          <w:i w:val="false"/>
          <w:color w:val="000000"/>
          <w:sz w:val="28"/>
        </w:rPr>
        <w:t>
      Номер зала судебного заседания ______________________________________________</w:t>
      </w:r>
    </w:p>
    <w:bookmarkEnd w:id="76"/>
    <w:p>
      <w:pPr>
        <w:spacing w:after="0"/>
        <w:ind w:left="0"/>
        <w:jc w:val="both"/>
      </w:pPr>
      <w:r>
        <w:rPr>
          <w:rFonts w:ascii="Times New Roman"/>
          <w:b w:val="false"/>
          <w:i w:val="false"/>
          <w:color w:val="000000"/>
          <w:sz w:val="28"/>
        </w:rPr>
        <w:t>Лицо, обеспечивающее организацию применения технических средств связи</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(Ф.И.О. (при его наличии), контакты для связи)</w:t>
      </w:r>
    </w:p>
    <w:p>
      <w:pPr>
        <w:spacing w:after="0"/>
        <w:ind w:left="0"/>
        <w:jc w:val="both"/>
      </w:pPr>
      <w:r>
        <w:rPr>
          <w:rFonts w:ascii="Times New Roman"/>
          <w:b w:val="false"/>
          <w:i w:val="false"/>
          <w:color w:val="000000"/>
          <w:sz w:val="28"/>
        </w:rPr>
        <w:t xml:space="preserve">Председатель суда </w:t>
      </w:r>
    </w:p>
    <w:p>
      <w:pPr>
        <w:spacing w:after="0"/>
        <w:ind w:left="0"/>
        <w:jc w:val="both"/>
      </w:pPr>
      <w:r>
        <w:rPr>
          <w:rFonts w:ascii="Times New Roman"/>
          <w:b w:val="false"/>
          <w:i w:val="false"/>
          <w:color w:val="000000"/>
          <w:sz w:val="28"/>
        </w:rPr>
        <w:t>(наименование суда, обеспечивающего применение технических средств связи) (подпись) (Ф.И.О. (при его наличии)</w:t>
      </w:r>
    </w:p>
    <w:p>
      <w:pPr>
        <w:spacing w:after="0"/>
        <w:ind w:left="0"/>
        <w:jc w:val="both"/>
      </w:pPr>
      <w:r>
        <w:rPr>
          <w:rFonts w:ascii="Times New Roman"/>
          <w:b w:val="false"/>
          <w:i w:val="false"/>
          <w:color w:val="000000"/>
          <w:sz w:val="28"/>
        </w:rPr>
        <w:t>____________________________ [1] Информация указывается в случае подтверждения возможности организации проведения судебного заседания с использованием технических средств связи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