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94d8" w14:textId="4c69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октября 2019 года № 375. Зарегистрирован в Министерстве юстиции Республики Казахстан 22 октября 2019 года № 19502.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11223, опубликован 2 июля 2015 года в информационно-правовой системе "Әділет")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Субсидии выплачиваются при соблюдении следующих условий: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сельхозтоваропроизводителем или сельхозкооперативом заявки в электронном виде на получение субсидий за приобретенные удобрения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веб-портала "электронного правительства".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удобрения по удешевленной стоимости у производителя удобрений на основании договора сельхозтоваропроизводитель (сельхозкооператив) подает переводную заявку в электронном виде об оплате причитающихся ему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веб-портала "электронного правительства".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случае, субсидии выплачиваются производителю удобрений при условии внесения производителем удобрений не позднее тридцати календарных дней в переводную заявку сведений по фактически реализованным удобрениям в соответствии с пунктом 16 настоящих Правил.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внесения производителем удобрений сведений по фактически реализованным удобрениям в переводную заявку в установленный срок, сельхозтоваропроизводитель (сельхозкооператив) повторно подает переводную заявку.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информационной системе субсидирования формируется список сельхозтоваропроизводителей (сельхозкооперативов), которым не реализованы удобрения в сроки, установленные частями третьей и четвертой подпункта 1) пункта 7 настоящих Правил.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веб-портала "электронного правительства" и информационной системы субсидирования осуществляется в соответствии с законодательством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поданной сельхозтоваропроизводителем (сельхозкооперативом) заявки (переводной заявки);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лицевого счета в информационной системе субсидирования у сельхозтоваропроизводителя (сельхозкооператива),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лица". При этом для переводной заявки необходимо наличие лицевого счета в информационной системе субсидирования у производителя удобрений.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в информационной системе субсидирования дает возможность сельхозтоваропроизводителю (сельхозкооперативу)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подтверждения затрат за приобретенные сельхозтоваропроизводителем (сельхозкооперативом) удобрения в результате информационного взаимодействия информационной системы субсидирования и системы по приему и обработке электронных счетов-фактур (далее – ИС ЭСФ).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электронный счет-фактура запрашивается из ИС ЭСФ в режиме "запрос – ответ" при регистрации заявки в информационной системе субсидирования (запрошенный электронный счет-фактура автоматически блокируется в ИС ЭСФ, с направлением из ИС ЭСФ продавцу удобрений и сельхозтоваропроизводителю (сельхозкооперативу) уведомления о блокировке и использовании электронного счета-фактуры для получения мер государственной поддержки).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отзыв, аннулирование и корректировка электронных счетов-фактур, использованных для получения субсидий.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сельхозтоваропроизводителем (сельхозкооперативом) удобрения напрямую у иностранного производителя удобрений, не использующего ИС ЭСФ, затраты на приобретение удобрений подтверждаются сведениями из таможенной декларации на товары (для сельхозтоваропроизводителя или сельхозкооператива, который приобрел удобрения из стран, не входящих в Евразийский экономический союз) или сведениями документа, выданного органом государственных доходов, подтверждающего, что товар ввезен из стран Евразийского экономического союза;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 у сельхозтоваропроизводителя (сельхозкооператива) земельных участков сельскохозяйственного назначения на праве землепользования и (или) частной собственности соответствующей площади, подтвержденных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"Регистр недвижимости".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о наличии земельных участков сельскохозяйственного назначения на праве землепользования и (или) частной собственности в случае подачи заявки (переводной заявки) сельхозтоваропроизводителем, действующим на основании договора о совместной хозяйственной деятельности в соответствии с гражданским законодательством Республики Казахстан, применяется в отношении участника договора о совместной хозяйственной деятельности, имеющего такие земельные участки. При этом получателем субсидий будет являться сельхозтоваропроизводитель, подавший заявку (переводную заявку) с приложением копии договора о совместной хозяйственной деятельности.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заявки (переводной заявки) сельхозтоваропроизводителем, созданным в форме крестьянского или фермерского хозяйства, за приобретенные удобрения своими членами, сведения о которых подтверждаются в результате информационного взаимодействия информационной системы субсидирования с Интегрированной налоговой информационной системой Республики Казахстан. При этом получателями субсидий будут являться члены крестьянского или фермерского хозяйства.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на праве землепользования и (или) частной собственности земельных участков сельскохозяйственного назначения у сельхозкооператива, сельхозкооператив подает заявку (переводную заявку) на получение субсидий сельхозтоваропроизводителями, являющимися членами сельхозкооператива. При этом получателями субсидий будут являться сельхозтоваропроизводители;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регистрации в информационной системе субсидирования электронных карт полей на всю площадь пашни земельных участков сельхозтоваропроизводителя (сельхозкооператива);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регистрации в информационной системе субсидирования электронной агрохимической картограммы на удобряемую площадь земельных участков сельскохозяйственного назначения, принадлежащих сельхозтоваропроизводителю на праве землепользования и (или) частной собственности, по не менее шести агрохимическим показателям (гумус, водородный показатель (рН) водной или солевой вытяжки, нитратный, легкогидролизуемый или щелочногидролизуемый азот, подвижные формы фосфора, калия и серы).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возделывании сельскохозяйственных культур в защищенном грунте регистрация электронной агрохимической картограммы не требуется.".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При этом абзац девятнадцатый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действует до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