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002d" w14:textId="9530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прогнозной консолидированной финансовой отчетности по республиканскому бюджету</w:t>
      </w:r>
    </w:p>
    <w:p>
      <w:pPr>
        <w:spacing w:after="0"/>
        <w:ind w:left="0"/>
        <w:jc w:val="both"/>
      </w:pPr>
      <w:r>
        <w:rPr>
          <w:rFonts w:ascii="Times New Roman"/>
          <w:b w:val="false"/>
          <w:i w:val="false"/>
          <w:color w:val="000000"/>
          <w:sz w:val="28"/>
        </w:rPr>
        <w:t>Приказ и.о. Министра финансов Республики Казахстан от 5 ноября 2019 года № 1223. Зарегистрирован в Министерстве юстиции Республики Казахстан 13 ноября 2019 года № 19591.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61-1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31.07.2023 </w:t>
      </w:r>
      <w:r>
        <w:rPr>
          <w:rFonts w:ascii="Times New Roman"/>
          <w:b w:val="false"/>
          <w:i w:val="false"/>
          <w:color w:val="000000"/>
          <w:sz w:val="28"/>
        </w:rPr>
        <w:t>№ 818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 прилагаемые Правила составления прогнозной консолидированной финансовой отчетности по республиканскому бюджету.</w:t>
      </w:r>
    </w:p>
    <w:bookmarkEnd w:id="1"/>
    <w:bookmarkStart w:name="z7" w:id="2"/>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с 1 января 2020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 № 1233</w:t>
            </w:r>
          </w:p>
        </w:tc>
      </w:tr>
    </w:tbl>
    <w:bookmarkStart w:name="z15" w:id="8"/>
    <w:p>
      <w:pPr>
        <w:spacing w:after="0"/>
        <w:ind w:left="0"/>
        <w:jc w:val="left"/>
      </w:pPr>
      <w:r>
        <w:rPr>
          <w:rFonts w:ascii="Times New Roman"/>
          <w:b/>
          <w:i w:val="false"/>
          <w:color w:val="000000"/>
        </w:rPr>
        <w:t xml:space="preserve"> Правила составления прогнозной консолидированной финансовой отчетности по республиканскому бюджету</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составления прогнозной консолидированной финансовой отчетности по республиканскому бюджету (далее – Правила) разработаны в соответствии с пунктом 3 </w:t>
      </w:r>
      <w:r>
        <w:rPr>
          <w:rFonts w:ascii="Times New Roman"/>
          <w:b w:val="false"/>
          <w:i w:val="false"/>
          <w:color w:val="000000"/>
          <w:sz w:val="28"/>
        </w:rPr>
        <w:t>статьи 61-1</w:t>
      </w:r>
      <w:r>
        <w:rPr>
          <w:rFonts w:ascii="Times New Roman"/>
          <w:b w:val="false"/>
          <w:i w:val="false"/>
          <w:color w:val="000000"/>
          <w:sz w:val="28"/>
        </w:rPr>
        <w:t xml:space="preserve"> Бюджетного кодекса Республики Казахстан от 4 декабря 2008 года и определяют порядок составления прогнозной консолидированной финансовой отчетности по республиканскому бюджету.</w:t>
      </w:r>
    </w:p>
    <w:bookmarkEnd w:id="10"/>
    <w:bookmarkStart w:name="z18" w:id="11"/>
    <w:p>
      <w:pPr>
        <w:spacing w:after="0"/>
        <w:ind w:left="0"/>
        <w:jc w:val="both"/>
      </w:pPr>
      <w:r>
        <w:rPr>
          <w:rFonts w:ascii="Times New Roman"/>
          <w:b w:val="false"/>
          <w:i w:val="false"/>
          <w:color w:val="000000"/>
          <w:sz w:val="28"/>
        </w:rPr>
        <w:t>
      2.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в объеме и по формам, установленным настоящими Правилами.</w:t>
      </w:r>
    </w:p>
    <w:bookmarkEnd w:id="11"/>
    <w:bookmarkStart w:name="z19" w:id="12"/>
    <w:p>
      <w:pPr>
        <w:spacing w:after="0"/>
        <w:ind w:left="0"/>
        <w:jc w:val="both"/>
      </w:pPr>
      <w:r>
        <w:rPr>
          <w:rFonts w:ascii="Times New Roman"/>
          <w:b w:val="false"/>
          <w:i w:val="false"/>
          <w:color w:val="000000"/>
          <w:sz w:val="28"/>
        </w:rPr>
        <w:t>
      3.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bookmarkEnd w:id="12"/>
    <w:bookmarkStart w:name="z20" w:id="13"/>
    <w:p>
      <w:pPr>
        <w:spacing w:after="0"/>
        <w:ind w:left="0"/>
        <w:jc w:val="left"/>
      </w:pPr>
      <w:r>
        <w:rPr>
          <w:rFonts w:ascii="Times New Roman"/>
          <w:b/>
          <w:i w:val="false"/>
          <w:color w:val="000000"/>
        </w:rPr>
        <w:t xml:space="preserve"> Глава 2. Объем и формы прогнозной консолидированной финансовой отчетности по республиканскому бюджету</w:t>
      </w:r>
    </w:p>
    <w:bookmarkEnd w:id="13"/>
    <w:bookmarkStart w:name="z21" w:id="14"/>
    <w:p>
      <w:pPr>
        <w:spacing w:after="0"/>
        <w:ind w:left="0"/>
        <w:jc w:val="both"/>
      </w:pPr>
      <w:r>
        <w:rPr>
          <w:rFonts w:ascii="Times New Roman"/>
          <w:b w:val="false"/>
          <w:i w:val="false"/>
          <w:color w:val="000000"/>
          <w:sz w:val="28"/>
        </w:rPr>
        <w:t>
      4. Прогнозная консолидированная финансовая отчетность по республиканскому бюджету входит в состав проекта</w:t>
      </w:r>
      <w:r>
        <w:rPr>
          <w:rFonts w:ascii="Times New Roman"/>
          <w:b w:val="false"/>
          <w:i w:val="false"/>
          <w:color w:val="000000"/>
          <w:sz w:val="28"/>
        </w:rPr>
        <w:t xml:space="preserve"> закона</w:t>
      </w:r>
      <w:r>
        <w:rPr>
          <w:rFonts w:ascii="Times New Roman"/>
          <w:b w:val="false"/>
          <w:i w:val="false"/>
          <w:color w:val="000000"/>
          <w:sz w:val="28"/>
        </w:rPr>
        <w:t xml:space="preserve"> о республиканском бюджете и включает:</w:t>
      </w:r>
    </w:p>
    <w:bookmarkEnd w:id="14"/>
    <w:bookmarkStart w:name="z22" w:id="15"/>
    <w:p>
      <w:pPr>
        <w:spacing w:after="0"/>
        <w:ind w:left="0"/>
        <w:jc w:val="both"/>
      </w:pPr>
      <w:r>
        <w:rPr>
          <w:rFonts w:ascii="Times New Roman"/>
          <w:b w:val="false"/>
          <w:i w:val="false"/>
          <w:color w:val="000000"/>
          <w:sz w:val="28"/>
        </w:rPr>
        <w:t xml:space="preserve">
      1) прогнозный консолидированный отчет о финансовом положении по республиканскому бюджету по форме ПКФО-1РБ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по республиканскому бюджету по форме ПКФО-2РБ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
    <w:bookmarkStart w:name="z24" w:id="17"/>
    <w:p>
      <w:pPr>
        <w:spacing w:after="0"/>
        <w:ind w:left="0"/>
        <w:jc w:val="both"/>
      </w:pPr>
      <w:r>
        <w:rPr>
          <w:rFonts w:ascii="Times New Roman"/>
          <w:b w:val="false"/>
          <w:i w:val="false"/>
          <w:color w:val="000000"/>
          <w:sz w:val="28"/>
        </w:rPr>
        <w:t xml:space="preserve">
      3) прогнозный консолидированный отчет о движении денег по республиканскому бюджету по форме ПКФО-3РБ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
    <w:bookmarkStart w:name="z25" w:id="18"/>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по республиканскому бюджету по форме ПКФО-4РБ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bookmarkStart w:name="z26" w:id="19"/>
    <w:p>
      <w:pPr>
        <w:spacing w:after="0"/>
        <w:ind w:left="0"/>
        <w:jc w:val="both"/>
      </w:pPr>
      <w:r>
        <w:rPr>
          <w:rFonts w:ascii="Times New Roman"/>
          <w:b w:val="false"/>
          <w:i w:val="false"/>
          <w:color w:val="000000"/>
          <w:sz w:val="28"/>
        </w:rPr>
        <w:t xml:space="preserve">
      5) пояснительную записку по республиканскому бюджету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9"/>
    <w:bookmarkStart w:name="z27" w:id="20"/>
    <w:p>
      <w:pPr>
        <w:spacing w:after="0"/>
        <w:ind w:left="0"/>
        <w:jc w:val="both"/>
      </w:pPr>
      <w:r>
        <w:rPr>
          <w:rFonts w:ascii="Times New Roman"/>
          <w:b w:val="false"/>
          <w:i w:val="false"/>
          <w:color w:val="000000"/>
          <w:sz w:val="28"/>
        </w:rPr>
        <w:t xml:space="preserve">
      5. Центральный уполномоченный орган по бюджетному планированию составляет прогнозную консолидированную финансовую отчетность по республиканскому бюджету на основании прогнозной консолидированной финансовой отчетности администраторов республиканских бюджетных программ, </w:t>
      </w:r>
      <w:r>
        <w:rPr>
          <w:rFonts w:ascii="Times New Roman"/>
          <w:b w:val="false"/>
          <w:i w:val="false"/>
          <w:color w:val="000000"/>
          <w:sz w:val="28"/>
        </w:rPr>
        <w:t>Перечня</w:t>
      </w:r>
      <w:r>
        <w:rPr>
          <w:rFonts w:ascii="Times New Roman"/>
          <w:b w:val="false"/>
          <w:i w:val="false"/>
          <w:color w:val="000000"/>
          <w:sz w:val="28"/>
        </w:rPr>
        <w:t xml:space="preserve"> данных по структуре бюджета по форме ПД-1РБ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 информации по правительственному и гарантированному государством долгу, долгу по поручительствам государства по форме ГЗ-РБ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форма ГЗ-РБ), информации по государственным обязательствам по договорам государственно-частного партнерства, в том числе концессии по форме ГЧП-РБ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ГЧП-РБ), информации по бюджетным кредитам, предоставленным из республиканского бюджета по форме БК-РБ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форма БК-РБ).</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Первого заместителя Премьер-Министра РК – Министра финансов РК от 04.02.2020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6. Формирование прогнозной консолидированной финансовой отчетности по республиканскому бюджету в соответствии с формами, определенными пунктом 4 настоящих Правил, обеспечивается путем составления и взаимной сверки Перечня.</w:t>
      </w:r>
    </w:p>
    <w:bookmarkEnd w:id="21"/>
    <w:bookmarkStart w:name="z29" w:id="22"/>
    <w:p>
      <w:pPr>
        <w:spacing w:after="0"/>
        <w:ind w:left="0"/>
        <w:jc w:val="both"/>
      </w:pPr>
      <w:r>
        <w:rPr>
          <w:rFonts w:ascii="Times New Roman"/>
          <w:b w:val="false"/>
          <w:i w:val="false"/>
          <w:color w:val="000000"/>
          <w:sz w:val="28"/>
        </w:rPr>
        <w:t xml:space="preserve">
      7. Прогнозная консолидированная финансовая отчетность по республиканскому бюджету увязывается со стратегическим планированием в части трехлетних бюджетных параметров прогноза социально-экономического развития, определяемых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8 января 2015 года № 9 "Об утверждении Правил и сроков разработки прогноза социально-экономического развития" (зарегистрирован в Реестре государственной регистрации нормативных правовых актов под № 10555).</w:t>
      </w:r>
    </w:p>
    <w:bookmarkEnd w:id="22"/>
    <w:bookmarkStart w:name="z30" w:id="23"/>
    <w:p>
      <w:pPr>
        <w:spacing w:after="0"/>
        <w:ind w:left="0"/>
        <w:jc w:val="both"/>
      </w:pPr>
      <w:r>
        <w:rPr>
          <w:rFonts w:ascii="Times New Roman"/>
          <w:b w:val="false"/>
          <w:i w:val="false"/>
          <w:color w:val="000000"/>
          <w:sz w:val="28"/>
        </w:rPr>
        <w:t>
      8. Тождественность данных прогнозной консолидированной финансовой отчетности по республиканскому бюджету с консолидированной финансовой отчетностью об исполнении республиканского бюджета, входящего в состав годового отчета об исполнении республиканского бюджета за соответствующий финансовый год, обеспечивается формированием прогнозной консолидированной финансовой отчетности администраторов бюджетных программ путем построчного суммирования прогнозной консолидированной финансовой отчетности администраторов бюджетных программ с учетом элиминирования взаимных операций.</w:t>
      </w:r>
    </w:p>
    <w:bookmarkEnd w:id="23"/>
    <w:bookmarkStart w:name="z31" w:id="24"/>
    <w:p>
      <w:pPr>
        <w:spacing w:after="0"/>
        <w:ind w:left="0"/>
        <w:jc w:val="both"/>
      </w:pPr>
      <w:r>
        <w:rPr>
          <w:rFonts w:ascii="Times New Roman"/>
          <w:b w:val="false"/>
          <w:i w:val="false"/>
          <w:color w:val="000000"/>
          <w:sz w:val="28"/>
        </w:rPr>
        <w:t xml:space="preserve">
      9. Прогнозная консолидированная финансовая отчетность по республиканскому бюджету содержит конкретные, измеримые и реалистичные, ограниченные планируемым периодом показатели, представленные как фактические (факт), оценочные (оценка), прогнозные (прогноз). </w:t>
      </w:r>
    </w:p>
    <w:bookmarkEnd w:id="24"/>
    <w:bookmarkStart w:name="z32" w:id="25"/>
    <w:p>
      <w:pPr>
        <w:spacing w:after="0"/>
        <w:ind w:left="0"/>
        <w:jc w:val="both"/>
      </w:pPr>
      <w:r>
        <w:rPr>
          <w:rFonts w:ascii="Times New Roman"/>
          <w:b w:val="false"/>
          <w:i w:val="false"/>
          <w:color w:val="000000"/>
          <w:sz w:val="28"/>
        </w:rPr>
        <w:t xml:space="preserve">
      Факт отражает итоги результатов, представленных в консолидированной финансовой отчетности об исполнении республиканского бюджета по методу начисления и отчета об исполнении республиканского бюджета за соответствующий финансовый год. </w:t>
      </w:r>
    </w:p>
    <w:bookmarkEnd w:id="25"/>
    <w:bookmarkStart w:name="z33" w:id="26"/>
    <w:p>
      <w:pPr>
        <w:spacing w:after="0"/>
        <w:ind w:left="0"/>
        <w:jc w:val="both"/>
      </w:pPr>
      <w:r>
        <w:rPr>
          <w:rFonts w:ascii="Times New Roman"/>
          <w:b w:val="false"/>
          <w:i w:val="false"/>
          <w:color w:val="000000"/>
          <w:sz w:val="28"/>
        </w:rPr>
        <w:t>
      Оценка отражает показатели республиканского бюджета за текущий финансовый год.</w:t>
      </w:r>
    </w:p>
    <w:bookmarkEnd w:id="26"/>
    <w:bookmarkStart w:name="z34" w:id="27"/>
    <w:p>
      <w:pPr>
        <w:spacing w:after="0"/>
        <w:ind w:left="0"/>
        <w:jc w:val="both"/>
      </w:pPr>
      <w:r>
        <w:rPr>
          <w:rFonts w:ascii="Times New Roman"/>
          <w:b w:val="false"/>
          <w:i w:val="false"/>
          <w:color w:val="000000"/>
          <w:sz w:val="28"/>
        </w:rPr>
        <w:t xml:space="preserve">
      Прогноз отражает плановые показатели в соответствии с проектом республиканского бюджета на планируемый период. </w:t>
      </w:r>
    </w:p>
    <w:bookmarkEnd w:id="27"/>
    <w:bookmarkStart w:name="z35" w:id="28"/>
    <w:p>
      <w:pPr>
        <w:spacing w:after="0"/>
        <w:ind w:left="0"/>
        <w:jc w:val="both"/>
      </w:pPr>
      <w:r>
        <w:rPr>
          <w:rFonts w:ascii="Times New Roman"/>
          <w:b w:val="false"/>
          <w:i w:val="false"/>
          <w:color w:val="000000"/>
          <w:sz w:val="28"/>
        </w:rPr>
        <w:t>
      10. Пояснительная записка к прогнозной консолидированной финансовой отчетности включает основные положения учетной политики и пояснения к прогнозной консолидированной финансовой отчетности по республиканскому бюджету с учетом изменений показателей.</w:t>
      </w:r>
    </w:p>
    <w:bookmarkEnd w:id="28"/>
    <w:bookmarkStart w:name="z36" w:id="29"/>
    <w:p>
      <w:pPr>
        <w:spacing w:after="0"/>
        <w:ind w:left="0"/>
        <w:jc w:val="both"/>
      </w:pPr>
      <w:r>
        <w:rPr>
          <w:rFonts w:ascii="Times New Roman"/>
          <w:b w:val="false"/>
          <w:i w:val="false"/>
          <w:color w:val="000000"/>
          <w:sz w:val="28"/>
        </w:rPr>
        <w:t>
      Пояснения по активам и обязательствам представляются в примечаниях к прогнозному консолидированному отчету о финансовом положении по республиканскому бюджету.</w:t>
      </w:r>
    </w:p>
    <w:bookmarkEnd w:id="29"/>
    <w:bookmarkStart w:name="z37" w:id="30"/>
    <w:p>
      <w:pPr>
        <w:spacing w:after="0"/>
        <w:ind w:left="0"/>
        <w:jc w:val="both"/>
      </w:pPr>
      <w:r>
        <w:rPr>
          <w:rFonts w:ascii="Times New Roman"/>
          <w:b w:val="false"/>
          <w:i w:val="false"/>
          <w:color w:val="000000"/>
          <w:sz w:val="28"/>
        </w:rPr>
        <w:t>
      Пояснения по доходам, расходам и финансовым результатам представляются в примечаниях к прогнозному консолидированному отчету о результатах финансовой деятельности по республиканскому бюджету.</w:t>
      </w:r>
    </w:p>
    <w:bookmarkEnd w:id="30"/>
    <w:bookmarkStart w:name="z38" w:id="31"/>
    <w:p>
      <w:pPr>
        <w:spacing w:after="0"/>
        <w:ind w:left="0"/>
        <w:jc w:val="both"/>
      </w:pPr>
      <w:r>
        <w:rPr>
          <w:rFonts w:ascii="Times New Roman"/>
          <w:b w:val="false"/>
          <w:i w:val="false"/>
          <w:color w:val="000000"/>
          <w:sz w:val="28"/>
        </w:rPr>
        <w:t>
       Пояснения по движению денежных средств от операционной, инвестиционной и финансовой деятельности представляются в примечаниях к прогнозному консолидированному отчету о движении денег по республиканскому бюджету.</w:t>
      </w:r>
    </w:p>
    <w:bookmarkEnd w:id="31"/>
    <w:bookmarkStart w:name="z39" w:id="32"/>
    <w:p>
      <w:pPr>
        <w:spacing w:after="0"/>
        <w:ind w:left="0"/>
        <w:jc w:val="both"/>
      </w:pPr>
      <w:r>
        <w:rPr>
          <w:rFonts w:ascii="Times New Roman"/>
          <w:b w:val="false"/>
          <w:i w:val="false"/>
          <w:color w:val="000000"/>
          <w:sz w:val="28"/>
        </w:rPr>
        <w:t xml:space="preserve">
      Пояснения по статьям чистых активов/капитала представляются в примечаниях к прогнозному консолидированному отчету об изменениях чистых активов/капитала. </w:t>
      </w:r>
    </w:p>
    <w:bookmarkEnd w:id="32"/>
    <w:bookmarkStart w:name="z40" w:id="33"/>
    <w:p>
      <w:pPr>
        <w:spacing w:after="0"/>
        <w:ind w:left="0"/>
        <w:jc w:val="both"/>
      </w:pPr>
      <w:r>
        <w:rPr>
          <w:rFonts w:ascii="Times New Roman"/>
          <w:b w:val="false"/>
          <w:i w:val="false"/>
          <w:color w:val="000000"/>
          <w:sz w:val="28"/>
        </w:rPr>
        <w:t xml:space="preserve">
      Примечания в пояснительной записке к прогнозной консолидированной финансовой отчетности по республиканскому бюджету имеют сквозную нумерацию, которая указывает на коды соответствующих строк форм,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w:t>
      </w:r>
    </w:p>
    <w:bookmarkEnd w:id="33"/>
    <w:bookmarkStart w:name="z41" w:id="34"/>
    <w:p>
      <w:pPr>
        <w:spacing w:after="0"/>
        <w:ind w:left="0"/>
        <w:jc w:val="left"/>
      </w:pPr>
      <w:r>
        <w:rPr>
          <w:rFonts w:ascii="Times New Roman"/>
          <w:b/>
          <w:i w:val="false"/>
          <w:color w:val="000000"/>
        </w:rPr>
        <w:t xml:space="preserve"> Глава 3. Порядок составления прогнозной консолидированной финансовой отчетности по республиканскому бюджету</w:t>
      </w:r>
    </w:p>
    <w:bookmarkEnd w:id="34"/>
    <w:bookmarkStart w:name="z42" w:id="35"/>
    <w:p>
      <w:pPr>
        <w:spacing w:after="0"/>
        <w:ind w:left="0"/>
        <w:jc w:val="both"/>
      </w:pPr>
      <w:r>
        <w:rPr>
          <w:rFonts w:ascii="Times New Roman"/>
          <w:b w:val="false"/>
          <w:i w:val="false"/>
          <w:color w:val="000000"/>
          <w:sz w:val="28"/>
        </w:rPr>
        <w:t>
      11. Центральный уполномоченный орган по бюджетному планированию формирует прогнозную консолидированную финансовую отчетность по республиканскому бюджету на основе Перечня, включающего таблицы 1.1 - 1.31.</w:t>
      </w:r>
    </w:p>
    <w:bookmarkEnd w:id="35"/>
    <w:bookmarkStart w:name="z43" w:id="36"/>
    <w:p>
      <w:pPr>
        <w:spacing w:after="0"/>
        <w:ind w:left="0"/>
        <w:jc w:val="both"/>
      </w:pPr>
      <w:r>
        <w:rPr>
          <w:rFonts w:ascii="Times New Roman"/>
          <w:b w:val="false"/>
          <w:i w:val="false"/>
          <w:color w:val="000000"/>
          <w:sz w:val="28"/>
        </w:rPr>
        <w:t xml:space="preserve">
      12. Ведомство центрального уполномоченного органа по исполнению бюджета,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(далее – ведомство) представляет таблицы 1.2, 1.3, 1.5, 1.6, 1.7, 1.8, 1.9, 1.10, 1.15, 1.16, 1.19, 1.21, 1.29, и 1.31 </w:t>
      </w:r>
      <w:r>
        <w:rPr>
          <w:rFonts w:ascii="Times New Roman"/>
          <w:b w:val="false"/>
          <w:i w:val="false"/>
          <w:color w:val="000000"/>
          <w:sz w:val="28"/>
        </w:rPr>
        <w:t>Перечня</w:t>
      </w:r>
      <w:r>
        <w:rPr>
          <w:rFonts w:ascii="Times New Roman"/>
          <w:b w:val="false"/>
          <w:i w:val="false"/>
          <w:color w:val="000000"/>
          <w:sz w:val="28"/>
        </w:rPr>
        <w:t xml:space="preserve"> с заполнением граф "факт" и "оценка", таблицы 1.4, 1.11, 1.12, 1.17, 1.22, 1.23, 1.24, 1.25, 1,26 и 1.27 Перечня с заполнением графы "оценка", информацию по форме ГЧП-РБ к 1 июля текущего финансового года в центральный уполномоченный орган по бюджетному планированию за подписью первого руководителя ведомства и руководителя структурного подразделения ведомства, ответственного за составление показателей, в виде электронного документа посредством использования единой системы электронного документооборота государственных органов (далее – ЕСЭДО).</w:t>
      </w:r>
    </w:p>
    <w:bookmarkEnd w:id="36"/>
    <w:p>
      <w:pPr>
        <w:spacing w:after="0"/>
        <w:ind w:left="0"/>
        <w:jc w:val="both"/>
      </w:pPr>
      <w:r>
        <w:rPr>
          <w:rFonts w:ascii="Times New Roman"/>
          <w:b w:val="false"/>
          <w:i w:val="false"/>
          <w:color w:val="000000"/>
          <w:sz w:val="28"/>
        </w:rPr>
        <w:t>
      Формирование данных по форме ГЧП-РБ осуществляется ведомством на основе информации от администраторов бюджетных программ. Администраторы бюджетных программ по зарегистрированным в ведомстве договорам государственно-частного партнерства, в том числе концессии, предусматривающим выплату государственных обязательств, представляют информацию по форме ГЧП-РБ к 1 апреля текущего финансового года в ведомство в виде электронного документа посредством использования ЕСЭДО.</w:t>
      </w:r>
    </w:p>
    <w:p>
      <w:pPr>
        <w:spacing w:after="0"/>
        <w:ind w:left="0"/>
        <w:jc w:val="both"/>
      </w:pPr>
      <w:r>
        <w:rPr>
          <w:rFonts w:ascii="Times New Roman"/>
          <w:b w:val="false"/>
          <w:i w:val="false"/>
          <w:color w:val="000000"/>
          <w:sz w:val="28"/>
        </w:rPr>
        <w:t>
      Центральный уполномоченный орган по исполнению бюджета представляет формы ГЗ-РБ и БК-РБ к 1 мая текущего финансового года в ведомство и центральный уполномоченный орган по бюджетному планированию в виде электронного документа посредством использования ЕСЭДО.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Первого заместителя Премьер-Министра РК – Министра финансов РК от 04.02.2020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13. Центральный уполномоченный орган по бюджетному планированию формирование таблиц 1.18, 1.20, 1.28 и 1.30 Перечня по графам "факт" и "оценка" осуществляет по данным таблиц 1.19, 1.21, 1.29 и 1.31 Перечня, предоставленных ведомством.</w:t>
      </w:r>
    </w:p>
    <w:bookmarkEnd w:id="37"/>
    <w:bookmarkStart w:name="z45" w:id="38"/>
    <w:p>
      <w:pPr>
        <w:spacing w:after="0"/>
        <w:ind w:left="0"/>
        <w:jc w:val="both"/>
      </w:pPr>
      <w:r>
        <w:rPr>
          <w:rFonts w:ascii="Times New Roman"/>
          <w:b w:val="false"/>
          <w:i w:val="false"/>
          <w:color w:val="000000"/>
          <w:sz w:val="28"/>
        </w:rPr>
        <w:t>
      14. Формирование Перечня осуществляется в следующем порядке:</w:t>
      </w:r>
    </w:p>
    <w:bookmarkEnd w:id="38"/>
    <w:bookmarkStart w:name="z659" w:id="39"/>
    <w:p>
      <w:pPr>
        <w:spacing w:after="0"/>
        <w:ind w:left="0"/>
        <w:jc w:val="both"/>
      </w:pPr>
      <w:r>
        <w:rPr>
          <w:rFonts w:ascii="Times New Roman"/>
          <w:b w:val="false"/>
          <w:i w:val="false"/>
          <w:color w:val="000000"/>
          <w:sz w:val="28"/>
        </w:rPr>
        <w:t xml:space="preserve">
      1) графа "факт" таблиц 1.1, 1.2, 1.3, 1.5, 1.6, 1.7, 1.8, 1.9, 1.10, 1.15 и 1.16 заполняется на основании данных отчета об исполнении республиканского бюджета за отчетный финансовый год. Графа "факт" таблиц 1.4, 1.11, 1.12, 1.13, 1.14, 1.17, 1.22, 1.23, 1.24, 1.25, 1,26 и 1.27 </w:t>
      </w:r>
      <w:r>
        <w:rPr>
          <w:rFonts w:ascii="Times New Roman"/>
          <w:b w:val="false"/>
          <w:i w:val="false"/>
          <w:color w:val="000000"/>
          <w:sz w:val="28"/>
        </w:rPr>
        <w:t>Перечня</w:t>
      </w:r>
      <w:r>
        <w:rPr>
          <w:rFonts w:ascii="Times New Roman"/>
          <w:b w:val="false"/>
          <w:i w:val="false"/>
          <w:color w:val="000000"/>
          <w:sz w:val="28"/>
        </w:rPr>
        <w:t xml:space="preserve"> не заполняется. Таблицы 1.3, 1.5, 1.6, 1.7, 1.8, 1.9, 1.10, 1.15 и 1.16 по графе "факт" заполняются для сравнения данных по периодам.</w:t>
      </w:r>
    </w:p>
    <w:bookmarkEnd w:id="39"/>
    <w:bookmarkStart w:name="z660" w:id="40"/>
    <w:p>
      <w:pPr>
        <w:spacing w:after="0"/>
        <w:ind w:left="0"/>
        <w:jc w:val="both"/>
      </w:pPr>
      <w:r>
        <w:rPr>
          <w:rFonts w:ascii="Times New Roman"/>
          <w:b w:val="false"/>
          <w:i w:val="false"/>
          <w:color w:val="000000"/>
          <w:sz w:val="28"/>
        </w:rPr>
        <w:t>
      Графа "оценка" таблиц Перечня заполняется на основании данных сводного плана поступлений и финансирования по платежам и/или отчета об исполнении республиканского бюджета текущего периода.</w:t>
      </w:r>
    </w:p>
    <w:bookmarkEnd w:id="40"/>
    <w:bookmarkStart w:name="z661" w:id="41"/>
    <w:p>
      <w:pPr>
        <w:spacing w:after="0"/>
        <w:ind w:left="0"/>
        <w:jc w:val="both"/>
      </w:pPr>
      <w:r>
        <w:rPr>
          <w:rFonts w:ascii="Times New Roman"/>
          <w:b w:val="false"/>
          <w:i w:val="false"/>
          <w:color w:val="000000"/>
          <w:sz w:val="28"/>
        </w:rPr>
        <w:t xml:space="preserve">
      Графа "прогноз" таблиц 1.1, 1.5 и 1.15 заполняется на основании данных прогнозирования поступлений в республиканский бюджет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w:t>
      </w:r>
    </w:p>
    <w:bookmarkEnd w:id="41"/>
    <w:bookmarkStart w:name="z662" w:id="42"/>
    <w:p>
      <w:pPr>
        <w:spacing w:after="0"/>
        <w:ind w:left="0"/>
        <w:jc w:val="both"/>
      </w:pPr>
      <w:r>
        <w:rPr>
          <w:rFonts w:ascii="Times New Roman"/>
          <w:b w:val="false"/>
          <w:i w:val="false"/>
          <w:color w:val="000000"/>
          <w:sz w:val="28"/>
        </w:rPr>
        <w:t>
      Графы "оценка" и "прогноз" таблиц 1.15, 1.17, 1,18, 1.19, 1.20, 1.21, 1.22, 1.23, 1.24, 1.25, 1.26, 1.27, 1.28 и 1.29 включают данные форм ГД-РБ, ГЧП-РБ, БК-РБ;</w:t>
      </w:r>
    </w:p>
    <w:bookmarkEnd w:id="42"/>
    <w:bookmarkStart w:name="z663" w:id="43"/>
    <w:p>
      <w:pPr>
        <w:spacing w:after="0"/>
        <w:ind w:left="0"/>
        <w:jc w:val="both"/>
      </w:pPr>
      <w:r>
        <w:rPr>
          <w:rFonts w:ascii="Times New Roman"/>
          <w:b w:val="false"/>
          <w:i w:val="false"/>
          <w:color w:val="000000"/>
          <w:sz w:val="28"/>
        </w:rPr>
        <w:t xml:space="preserve">
      2) таблицы 1.3, 1.6, 1.7, 1.8, 1.9, 1.10 и 1.16 заполняются по расходам республиканского бюджета в увязке со спецификами экономической классификации расходов бюджета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43"/>
    <w:bookmarkStart w:name="z664" w:id="44"/>
    <w:p>
      <w:pPr>
        <w:spacing w:after="0"/>
        <w:ind w:left="0"/>
        <w:jc w:val="both"/>
      </w:pPr>
      <w:r>
        <w:rPr>
          <w:rFonts w:ascii="Times New Roman"/>
          <w:b w:val="false"/>
          <w:i w:val="false"/>
          <w:color w:val="000000"/>
          <w:sz w:val="28"/>
        </w:rPr>
        <w:t xml:space="preserve">
      3) таблицы 1.4, 1.11, 1.12, 1.13, 1.14 и 1.17 по движению денежных средств от операционной, инвестиционной и финансовой деятельности заполняются путем переноса данных из таблиц 1.1, 1.2, 1.3, 1.5, 1.6, 1.7, 1.8, 1.9, 1.10, 1.15 и 1.16; </w:t>
      </w:r>
    </w:p>
    <w:bookmarkEnd w:id="44"/>
    <w:bookmarkStart w:name="z665" w:id="45"/>
    <w:p>
      <w:pPr>
        <w:spacing w:after="0"/>
        <w:ind w:left="0"/>
        <w:jc w:val="both"/>
      </w:pPr>
      <w:r>
        <w:rPr>
          <w:rFonts w:ascii="Times New Roman"/>
          <w:b w:val="false"/>
          <w:i w:val="false"/>
          <w:color w:val="000000"/>
          <w:sz w:val="28"/>
        </w:rPr>
        <w:t>
      4) в таблицах 1.18 и 1.19 формируются показатели прогнозного консолидированного отчета о движении денежных средств (прямой метод) по республиканскому бюджету;</w:t>
      </w:r>
    </w:p>
    <w:bookmarkEnd w:id="45"/>
    <w:bookmarkStart w:name="z666" w:id="46"/>
    <w:p>
      <w:pPr>
        <w:spacing w:after="0"/>
        <w:ind w:left="0"/>
        <w:jc w:val="both"/>
      </w:pPr>
      <w:r>
        <w:rPr>
          <w:rFonts w:ascii="Times New Roman"/>
          <w:b w:val="false"/>
          <w:i w:val="false"/>
          <w:color w:val="000000"/>
          <w:sz w:val="28"/>
        </w:rPr>
        <w:t>
      5) в таблицах 1.20 и 1.21 формируются показатели прогнозного консолидированного отчета о результате финансовой деятельности по республиканскому бюджету;</w:t>
      </w:r>
    </w:p>
    <w:bookmarkEnd w:id="46"/>
    <w:bookmarkStart w:name="z667" w:id="47"/>
    <w:p>
      <w:pPr>
        <w:spacing w:after="0"/>
        <w:ind w:left="0"/>
        <w:jc w:val="both"/>
      </w:pPr>
      <w:r>
        <w:rPr>
          <w:rFonts w:ascii="Times New Roman"/>
          <w:b w:val="false"/>
          <w:i w:val="false"/>
          <w:color w:val="000000"/>
          <w:sz w:val="28"/>
        </w:rPr>
        <w:t xml:space="preserve">
      6) таблицы 1.22, 1.23, 1.24, 1.25, 1.26 и 1.27 по изменениям в активах и обязательствах заполняются на основании данных таблиц 1.3, 1.5, 1.6, 1.7, 1.8, 1.9, 1.10, 1.15 и 1.16; </w:t>
      </w:r>
    </w:p>
    <w:bookmarkEnd w:id="47"/>
    <w:bookmarkStart w:name="z668" w:id="48"/>
    <w:p>
      <w:pPr>
        <w:spacing w:after="0"/>
        <w:ind w:left="0"/>
        <w:jc w:val="both"/>
      </w:pPr>
      <w:r>
        <w:rPr>
          <w:rFonts w:ascii="Times New Roman"/>
          <w:b w:val="false"/>
          <w:i w:val="false"/>
          <w:color w:val="000000"/>
          <w:sz w:val="28"/>
        </w:rPr>
        <w:t>
      7) в таблицах 1.28 и 1.29 формируются показатели прогнозного консолидированного отчета о финансовом положении по республиканскому бюджету;</w:t>
      </w:r>
    </w:p>
    <w:bookmarkEnd w:id="48"/>
    <w:bookmarkStart w:name="z669" w:id="49"/>
    <w:p>
      <w:pPr>
        <w:spacing w:after="0"/>
        <w:ind w:left="0"/>
        <w:jc w:val="both"/>
      </w:pPr>
      <w:r>
        <w:rPr>
          <w:rFonts w:ascii="Times New Roman"/>
          <w:b w:val="false"/>
          <w:i w:val="false"/>
          <w:color w:val="000000"/>
          <w:sz w:val="28"/>
        </w:rPr>
        <w:t>
      8) в таблицах 1.30 и 1.31 формируются показатели прогнозного консолидированного отчета об изменениях чистых активов/капитала.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Первого заместителя Премьер-Министра РК – Министра финансов РК от 04.02.2020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15. Для заполнения форм,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используются таблицы 1.18, 1.20, 1.28 и 1.30 Перечня. </w:t>
      </w:r>
    </w:p>
    <w:bookmarkEnd w:id="50"/>
    <w:bookmarkStart w:name="z57" w:id="51"/>
    <w:p>
      <w:pPr>
        <w:spacing w:after="0"/>
        <w:ind w:left="0"/>
        <w:jc w:val="both"/>
      </w:pPr>
      <w:r>
        <w:rPr>
          <w:rFonts w:ascii="Times New Roman"/>
          <w:b w:val="false"/>
          <w:i w:val="false"/>
          <w:color w:val="000000"/>
          <w:sz w:val="28"/>
        </w:rPr>
        <w:t>
      16. Расчет бюджетных параметров на планируемый период производится в таблицах 1.18, 1.20, 1.28 и 1.30 Перечня следующим образом:</w:t>
      </w:r>
    </w:p>
    <w:bookmarkEnd w:id="51"/>
    <w:bookmarkStart w:name="z58" w:id="52"/>
    <w:p>
      <w:pPr>
        <w:spacing w:after="0"/>
        <w:ind w:left="0"/>
        <w:jc w:val="both"/>
      </w:pPr>
      <w:r>
        <w:rPr>
          <w:rFonts w:ascii="Times New Roman"/>
          <w:b w:val="false"/>
          <w:i w:val="false"/>
          <w:color w:val="000000"/>
          <w:sz w:val="28"/>
        </w:rPr>
        <w:t>
      результат операционной деятельности (отражается в примечании 34, по коду строки 500 прогнозного консолидированного отчета о результатах финансовой деятельности по республиканскому бюджету), определяемым сложением чистого операционного сальдо и прочих экономических потоков, включенных в результат операционной деятельности;</w:t>
      </w:r>
    </w:p>
    <w:bookmarkEnd w:id="52"/>
    <w:bookmarkStart w:name="z59" w:id="53"/>
    <w:p>
      <w:pPr>
        <w:spacing w:after="0"/>
        <w:ind w:left="0"/>
        <w:jc w:val="both"/>
      </w:pPr>
      <w:r>
        <w:rPr>
          <w:rFonts w:ascii="Times New Roman"/>
          <w:b w:val="false"/>
          <w:i w:val="false"/>
          <w:color w:val="000000"/>
          <w:sz w:val="28"/>
        </w:rPr>
        <w:t>
      результат операционной деятельности (ненефтяной) (отражается в примечании 35, по коду строки 600 прогнозного консолидированного отчета о результатах финансовой деятельности по республиканскому бюджету), определяемый вычитанием из результата операционной деятельности разницы между нефтяными доходами и нефтяными расходами;</w:t>
      </w:r>
    </w:p>
    <w:bookmarkEnd w:id="53"/>
    <w:bookmarkStart w:name="z60" w:id="54"/>
    <w:p>
      <w:pPr>
        <w:spacing w:after="0"/>
        <w:ind w:left="0"/>
        <w:jc w:val="both"/>
      </w:pPr>
      <w:r>
        <w:rPr>
          <w:rFonts w:ascii="Times New Roman"/>
          <w:b w:val="false"/>
          <w:i w:val="false"/>
          <w:color w:val="000000"/>
          <w:sz w:val="28"/>
        </w:rPr>
        <w:t>
      чистое кредитование (заимствование) (отражается в примечании 36, по коду строки 900 прогнозного консолидированного отчета о результатах финансовой деятельности по республиканскому бюджету), определяемое вычитанием из чистого операционного сальдо чистого приобретения нефинансовых активов;</w:t>
      </w:r>
    </w:p>
    <w:bookmarkEnd w:id="54"/>
    <w:bookmarkStart w:name="z61" w:id="55"/>
    <w:p>
      <w:pPr>
        <w:spacing w:after="0"/>
        <w:ind w:left="0"/>
        <w:jc w:val="both"/>
      </w:pPr>
      <w:r>
        <w:rPr>
          <w:rFonts w:ascii="Times New Roman"/>
          <w:b w:val="false"/>
          <w:i w:val="false"/>
          <w:color w:val="000000"/>
          <w:sz w:val="28"/>
        </w:rPr>
        <w:t>
      общее сальдо бюджета (отражается в примечании 37, по коду строки 920 прогнозного консолидированного отчета о результатах финансовой деятельности по республиканскому бюджету), определяемое сложением чистого кредитования (заимствования) и чистого движения денежных средств по операциям с финансовыми активами для осуществления мер политики;</w:t>
      </w:r>
    </w:p>
    <w:bookmarkEnd w:id="55"/>
    <w:bookmarkStart w:name="z62" w:id="56"/>
    <w:p>
      <w:pPr>
        <w:spacing w:after="0"/>
        <w:ind w:left="0"/>
        <w:jc w:val="both"/>
      </w:pPr>
      <w:r>
        <w:rPr>
          <w:rFonts w:ascii="Times New Roman"/>
          <w:b w:val="false"/>
          <w:i w:val="false"/>
          <w:color w:val="000000"/>
          <w:sz w:val="28"/>
        </w:rPr>
        <w:t>
      общее сальдо бюджета (ненефтяной) (отражается в примечании 38, по коду строки 930 прогнозного консолидированного отчета о результатах финансовой деятельности по республиканскому бюджету), определяемое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56"/>
    <w:bookmarkStart w:name="z63" w:id="57"/>
    <w:p>
      <w:pPr>
        <w:spacing w:after="0"/>
        <w:ind w:left="0"/>
        <w:jc w:val="both"/>
      </w:pPr>
      <w:r>
        <w:rPr>
          <w:rFonts w:ascii="Times New Roman"/>
          <w:b w:val="false"/>
          <w:i w:val="false"/>
          <w:color w:val="000000"/>
          <w:sz w:val="28"/>
        </w:rPr>
        <w:t>
      профицит (дефицит) денег (отражается в примечании 42, по коду строки 940 прогнозного консолидированного отчета о движении денег по республиканскому бюджету), определяемый вычитанием из чистой суммы денежных средств от операционной деятельности чистых инвестиций в нефинансовые активы;</w:t>
      </w:r>
    </w:p>
    <w:bookmarkEnd w:id="57"/>
    <w:bookmarkStart w:name="z64" w:id="58"/>
    <w:p>
      <w:pPr>
        <w:spacing w:after="0"/>
        <w:ind w:left="0"/>
        <w:jc w:val="both"/>
      </w:pPr>
      <w:r>
        <w:rPr>
          <w:rFonts w:ascii="Times New Roman"/>
          <w:b w:val="false"/>
          <w:i w:val="false"/>
          <w:color w:val="000000"/>
          <w:sz w:val="28"/>
        </w:rPr>
        <w:t>
      общий профицит (дефицит) денег (отражается в примечании 43, по коду строки 950 прогнозного консолидированного отчета о движении денег по республиканскому бюджету), определяемый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58"/>
    <w:bookmarkStart w:name="z65" w:id="59"/>
    <w:p>
      <w:pPr>
        <w:spacing w:after="0"/>
        <w:ind w:left="0"/>
        <w:jc w:val="both"/>
      </w:pPr>
      <w:r>
        <w:rPr>
          <w:rFonts w:ascii="Times New Roman"/>
          <w:b w:val="false"/>
          <w:i w:val="false"/>
          <w:color w:val="000000"/>
          <w:sz w:val="28"/>
        </w:rPr>
        <w:t>
      общий профицит (дефицит) денег (ненефтяной) (отражается в примечании 44, по коду строки 960 прогнозного консолидированного отчета о движении денег по республиканскому бюджету), определяемый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59"/>
    <w:bookmarkStart w:name="z66" w:id="60"/>
    <w:p>
      <w:pPr>
        <w:spacing w:after="0"/>
        <w:ind w:left="0"/>
        <w:jc w:val="both"/>
      </w:pPr>
      <w:r>
        <w:rPr>
          <w:rFonts w:ascii="Times New Roman"/>
          <w:b w:val="false"/>
          <w:i w:val="false"/>
          <w:color w:val="000000"/>
          <w:sz w:val="28"/>
        </w:rPr>
        <w:t>
      долг (отражается в примечании 18, по коду строки 500 прогнозного консолидированного отчета о финансовом положении по республиканскому бюджету), определяемый по сумме заимствования;</w:t>
      </w:r>
    </w:p>
    <w:bookmarkEnd w:id="60"/>
    <w:bookmarkStart w:name="z67" w:id="61"/>
    <w:p>
      <w:pPr>
        <w:spacing w:after="0"/>
        <w:ind w:left="0"/>
        <w:jc w:val="both"/>
      </w:pPr>
      <w:r>
        <w:rPr>
          <w:rFonts w:ascii="Times New Roman"/>
          <w:b w:val="false"/>
          <w:i w:val="false"/>
          <w:color w:val="000000"/>
          <w:sz w:val="28"/>
        </w:rPr>
        <w:t>
      чистый долг (отражается в примечании 19, по коду строки 600 прогнозного консолидированного отчета о финансовом положении по республиканскому бюджету), определяемый вычитанием денежных средств и их эквивалентов из суммы долга и обязательств по договорам государственно-частного партнерства.</w:t>
      </w:r>
    </w:p>
    <w:bookmarkEnd w:id="61"/>
    <w:bookmarkStart w:name="z68" w:id="62"/>
    <w:p>
      <w:pPr>
        <w:spacing w:after="0"/>
        <w:ind w:left="0"/>
        <w:jc w:val="both"/>
      </w:pPr>
      <w:r>
        <w:rPr>
          <w:rFonts w:ascii="Times New Roman"/>
          <w:b w:val="false"/>
          <w:i w:val="false"/>
          <w:color w:val="000000"/>
          <w:sz w:val="28"/>
        </w:rPr>
        <w:t xml:space="preserve">
      17. Сроки подготовки и представления прогнозной консолидированной финансовой отчетности по республиканскому бюджету аналогичны срокам подготовки и представления проекта республиканского бюджета.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ПКФО-1РБ</w:t>
            </w:r>
          </w:p>
        </w:tc>
      </w:tr>
    </w:tbl>
    <w:bookmarkStart w:name="z71" w:id="63"/>
    <w:p>
      <w:pPr>
        <w:spacing w:after="0"/>
        <w:ind w:left="0"/>
        <w:jc w:val="left"/>
      </w:pPr>
      <w:r>
        <w:rPr>
          <w:rFonts w:ascii="Times New Roman"/>
          <w:b/>
          <w:i w:val="false"/>
          <w:color w:val="000000"/>
        </w:rPr>
        <w:t xml:space="preserve"> Прогнозный консолидированный отчет о финансовом положении по республиканскому бюджету</w:t>
      </w:r>
    </w:p>
    <w:bookmarkEnd w:id="63"/>
    <w:bookmarkStart w:name="z72" w:id="64"/>
    <w:p>
      <w:pPr>
        <w:spacing w:after="0"/>
        <w:ind w:left="0"/>
        <w:jc w:val="both"/>
      </w:pPr>
      <w:r>
        <w:rPr>
          <w:rFonts w:ascii="Times New Roman"/>
          <w:b w:val="false"/>
          <w:i w:val="false"/>
          <w:color w:val="000000"/>
          <w:sz w:val="28"/>
        </w:rPr>
        <w:t>
      Единица измерения: тысяч тенге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ПКФО-2РБ</w:t>
            </w:r>
          </w:p>
        </w:tc>
      </w:tr>
    </w:tbl>
    <w:bookmarkStart w:name="z75" w:id="65"/>
    <w:p>
      <w:pPr>
        <w:spacing w:after="0"/>
        <w:ind w:left="0"/>
        <w:jc w:val="left"/>
      </w:pPr>
      <w:r>
        <w:rPr>
          <w:rFonts w:ascii="Times New Roman"/>
          <w:b/>
          <w:i w:val="false"/>
          <w:color w:val="000000"/>
        </w:rPr>
        <w:t xml:space="preserve"> Прогнозный консолидированный отчет о результатах финансовой деятельности по республиканскому бюджету</w:t>
      </w:r>
    </w:p>
    <w:bookmarkEnd w:id="65"/>
    <w:bookmarkStart w:name="z76" w:id="66"/>
    <w:p>
      <w:pPr>
        <w:spacing w:after="0"/>
        <w:ind w:left="0"/>
        <w:jc w:val="both"/>
      </w:pPr>
      <w:r>
        <w:rPr>
          <w:rFonts w:ascii="Times New Roman"/>
          <w:b w:val="false"/>
          <w:i w:val="false"/>
          <w:color w:val="000000"/>
          <w:sz w:val="28"/>
        </w:rPr>
        <w:t>
      Единица измерения: тысяч тенге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010-строка 120)-(строка 410-строка 510 Прогнозного консолидированного отчета о движении денег по республиканскому бюджету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ПКФО-3РБ</w:t>
            </w:r>
          </w:p>
        </w:tc>
      </w:tr>
    </w:tbl>
    <w:bookmarkStart w:name="z79" w:id="67"/>
    <w:p>
      <w:pPr>
        <w:spacing w:after="0"/>
        <w:ind w:left="0"/>
        <w:jc w:val="left"/>
      </w:pPr>
      <w:r>
        <w:rPr>
          <w:rFonts w:ascii="Times New Roman"/>
          <w:b/>
          <w:i w:val="false"/>
          <w:color w:val="000000"/>
        </w:rPr>
        <w:t xml:space="preserve"> Прогнозный консолидированный отчет о движении денег по республиканскому бюджету</w:t>
      </w:r>
    </w:p>
    <w:bookmarkEnd w:id="67"/>
    <w:bookmarkStart w:name="z80" w:id="68"/>
    <w:p>
      <w:pPr>
        <w:spacing w:after="0"/>
        <w:ind w:left="0"/>
        <w:jc w:val="both"/>
      </w:pPr>
      <w:r>
        <w:rPr>
          <w:rFonts w:ascii="Times New Roman"/>
          <w:b w:val="false"/>
          <w:i w:val="false"/>
          <w:color w:val="000000"/>
          <w:sz w:val="28"/>
        </w:rPr>
        <w:t>
       Единица измерения: тысяч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 всего (сумма строк 123, 124, 125, 126),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w:t>
            </w:r>
          </w:p>
          <w:bookmarkEnd w:id="69"/>
          <w:p>
            <w:pPr>
              <w:spacing w:after="20"/>
              <w:ind w:left="20"/>
              <w:jc w:val="both"/>
            </w:pPr>
            <w:r>
              <w:rPr>
                <w:rFonts w:ascii="Times New Roman"/>
                <w:b w:val="false"/>
                <w:i w:val="false"/>
                <w:color w:val="000000"/>
                <w:sz w:val="20"/>
              </w:rPr>
              <w:t>
(строка 300-строка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(строка 110-строка 210) -(строка 410- строка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ПКФО-4РБ</w:t>
            </w:r>
          </w:p>
        </w:tc>
      </w:tr>
    </w:tbl>
    <w:bookmarkStart w:name="z84" w:id="70"/>
    <w:p>
      <w:pPr>
        <w:spacing w:after="0"/>
        <w:ind w:left="0"/>
        <w:jc w:val="left"/>
      </w:pPr>
      <w:r>
        <w:rPr>
          <w:rFonts w:ascii="Times New Roman"/>
          <w:b/>
          <w:i w:val="false"/>
          <w:color w:val="000000"/>
        </w:rPr>
        <w:t xml:space="preserve"> Прогнозный консолидированный отчет об изменениях чистых активов/капитала по республиканскому бюджету </w:t>
      </w:r>
    </w:p>
    <w:bookmarkEnd w:id="70"/>
    <w:bookmarkStart w:name="z85" w:id="71"/>
    <w:p>
      <w:pPr>
        <w:spacing w:after="0"/>
        <w:ind w:left="0"/>
        <w:jc w:val="both"/>
      </w:pPr>
      <w:r>
        <w:rPr>
          <w:rFonts w:ascii="Times New Roman"/>
          <w:b w:val="false"/>
          <w:i w:val="false"/>
          <w:color w:val="000000"/>
          <w:sz w:val="28"/>
        </w:rPr>
        <w:t>
      Единица измерения: тысяч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w:t>
            </w:r>
            <w:r>
              <w:br/>
            </w:r>
            <w:r>
              <w:rPr>
                <w:rFonts w:ascii="Times New Roman"/>
                <w:b w:val="false"/>
                <w:i w:val="false"/>
                <w:color w:val="000000"/>
                <w:sz w:val="20"/>
              </w:rPr>
              <w:t>республиканскому бюджету</w:t>
            </w:r>
          </w:p>
        </w:tc>
      </w:tr>
    </w:tbl>
    <w:bookmarkStart w:name="z87" w:id="72"/>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 по республиканскому бюджету на _________________годы</w:t>
      </w:r>
    </w:p>
    <w:bookmarkEnd w:id="72"/>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20.04.2021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3" w:id="73"/>
    <w:p>
      <w:pPr>
        <w:spacing w:after="0"/>
        <w:ind w:left="0"/>
        <w:jc w:val="both"/>
      </w:pPr>
      <w:r>
        <w:rPr>
          <w:rFonts w:ascii="Times New Roman"/>
          <w:b w:val="false"/>
          <w:i w:val="false"/>
          <w:color w:val="000000"/>
          <w:sz w:val="28"/>
        </w:rPr>
        <w:t>
      1. Общие сведения</w:t>
      </w:r>
    </w:p>
    <w:bookmarkEnd w:id="73"/>
    <w:bookmarkStart w:name="z384" w:id="74"/>
    <w:p>
      <w:pPr>
        <w:spacing w:after="0"/>
        <w:ind w:left="0"/>
        <w:jc w:val="both"/>
      </w:pPr>
      <w:r>
        <w:rPr>
          <w:rFonts w:ascii="Times New Roman"/>
          <w:b w:val="false"/>
          <w:i w:val="false"/>
          <w:color w:val="000000"/>
          <w:sz w:val="28"/>
        </w:rPr>
        <w:t xml:space="preserve">
      Формирование прогнозной консолидированной финансовой отчетности по республиканскому бюджету предусмотрено </w:t>
      </w:r>
      <w:r>
        <w:rPr>
          <w:rFonts w:ascii="Times New Roman"/>
          <w:b w:val="false"/>
          <w:i w:val="false"/>
          <w:color w:val="000000"/>
          <w:sz w:val="28"/>
        </w:rPr>
        <w:t>статьями 61-1</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Бюджетного кодекса Республики Казахстан от 4 декабря 2008 года.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74"/>
    <w:bookmarkStart w:name="z385" w:id="75"/>
    <w:p>
      <w:pPr>
        <w:spacing w:after="0"/>
        <w:ind w:left="0"/>
        <w:jc w:val="both"/>
      </w:pPr>
      <w:r>
        <w:rPr>
          <w:rFonts w:ascii="Times New Roman"/>
          <w:b w:val="false"/>
          <w:i w:val="false"/>
          <w:color w:val="000000"/>
          <w:sz w:val="28"/>
        </w:rPr>
        <w:t>
      Прогнозная консолидированная финансовая отчетность по республиканскому бюджету на ______________годы составлена Министерством финансов Республики Казахстан на основании данных прогноза доходов республиканского бюджета и расходов ____ администраторов республиканских бюджетных программ по методу начисления. В прогнозную консолидированную финансовую отчетность по республиканскому бюджету не включаются субъекты квазигосударственного сектора.</w:t>
      </w:r>
    </w:p>
    <w:bookmarkEnd w:id="75"/>
    <w:bookmarkStart w:name="z386" w:id="76"/>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республиканскому бюджету - тысяч тенге.</w:t>
      </w:r>
    </w:p>
    <w:bookmarkEnd w:id="76"/>
    <w:bookmarkStart w:name="z387" w:id="77"/>
    <w:p>
      <w:pPr>
        <w:spacing w:after="0"/>
        <w:ind w:left="0"/>
        <w:jc w:val="both"/>
      </w:pPr>
      <w:r>
        <w:rPr>
          <w:rFonts w:ascii="Times New Roman"/>
          <w:b w:val="false"/>
          <w:i w:val="false"/>
          <w:color w:val="000000"/>
          <w:sz w:val="28"/>
        </w:rPr>
        <w:t>
      2. Основные положения учетной политики</w:t>
      </w:r>
    </w:p>
    <w:bookmarkEnd w:id="77"/>
    <w:bookmarkStart w:name="z388" w:id="78"/>
    <w:p>
      <w:pPr>
        <w:spacing w:after="0"/>
        <w:ind w:left="0"/>
        <w:jc w:val="both"/>
      </w:pPr>
      <w:r>
        <w:rPr>
          <w:rFonts w:ascii="Times New Roman"/>
          <w:b w:val="false"/>
          <w:i w:val="false"/>
          <w:color w:val="000000"/>
          <w:sz w:val="28"/>
        </w:rPr>
        <w:t xml:space="preserve">
      Прогнозная консолидированная финансовая отчетность по республиканскому бюджету формируется в соответствии с Правилами составления прогнозной консолидированной финансовой отчетности по республиканскому бюджету и принципами учетной политики,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bookmarkEnd w:id="78"/>
    <w:bookmarkStart w:name="z389" w:id="79"/>
    <w:p>
      <w:pPr>
        <w:spacing w:after="0"/>
        <w:ind w:left="0"/>
        <w:jc w:val="both"/>
      </w:pPr>
      <w:r>
        <w:rPr>
          <w:rFonts w:ascii="Times New Roman"/>
          <w:b w:val="false"/>
          <w:i w:val="false"/>
          <w:color w:val="000000"/>
          <w:sz w:val="28"/>
        </w:rPr>
        <w:t>
      Денежные средства и их эквиваленты</w:t>
      </w:r>
    </w:p>
    <w:bookmarkEnd w:id="79"/>
    <w:bookmarkStart w:name="z390" w:id="80"/>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республиканскому бюджету отражены в пределах информации, представленной в консолидированной финансовой отчетности об исполнении республиканского бюджета. В прогнозной консолидированной финансовой отчетности по республиканскому бюджету отражаются потоки по контрольному счету наличности республиканского бюджета,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республиканского бюджета.</w:t>
      </w:r>
    </w:p>
    <w:bookmarkEnd w:id="80"/>
    <w:bookmarkStart w:name="z391" w:id="81"/>
    <w:p>
      <w:pPr>
        <w:spacing w:after="0"/>
        <w:ind w:left="0"/>
        <w:jc w:val="both"/>
      </w:pPr>
      <w:r>
        <w:rPr>
          <w:rFonts w:ascii="Times New Roman"/>
          <w:b w:val="false"/>
          <w:i w:val="false"/>
          <w:color w:val="000000"/>
          <w:sz w:val="28"/>
        </w:rPr>
        <w:t>
      Финансовые инвестиции</w:t>
      </w:r>
    </w:p>
    <w:bookmarkEnd w:id="81"/>
    <w:bookmarkStart w:name="z392" w:id="82"/>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отражаются по фактически понесенным затратам (себестоимости). Бюджетные кредиты отражаются по себестоимости. Финансовые инвестиции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82"/>
    <w:bookmarkStart w:name="z393" w:id="83"/>
    <w:p>
      <w:pPr>
        <w:spacing w:after="0"/>
        <w:ind w:left="0"/>
        <w:jc w:val="both"/>
      </w:pPr>
      <w:r>
        <w:rPr>
          <w:rFonts w:ascii="Times New Roman"/>
          <w:b w:val="false"/>
          <w:i w:val="false"/>
          <w:color w:val="000000"/>
          <w:sz w:val="28"/>
        </w:rPr>
        <w:t>
      Запасы</w:t>
      </w:r>
    </w:p>
    <w:bookmarkEnd w:id="83"/>
    <w:bookmarkStart w:name="z394" w:id="84"/>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республиканскому бюджету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84"/>
    <w:bookmarkStart w:name="z395" w:id="85"/>
    <w:p>
      <w:pPr>
        <w:spacing w:after="0"/>
        <w:ind w:left="0"/>
        <w:jc w:val="both"/>
      </w:pPr>
      <w:r>
        <w:rPr>
          <w:rFonts w:ascii="Times New Roman"/>
          <w:b w:val="false"/>
          <w:i w:val="false"/>
          <w:color w:val="000000"/>
          <w:sz w:val="28"/>
        </w:rPr>
        <w:t>
      Основные средства</w:t>
      </w:r>
    </w:p>
    <w:bookmarkEnd w:id="85"/>
    <w:bookmarkStart w:name="z396" w:id="86"/>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86"/>
    <w:bookmarkStart w:name="z397" w:id="87"/>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87"/>
    <w:bookmarkStart w:name="z398" w:id="88"/>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88"/>
    <w:bookmarkStart w:name="z399" w:id="89"/>
    <w:p>
      <w:pPr>
        <w:spacing w:after="0"/>
        <w:ind w:left="0"/>
        <w:jc w:val="both"/>
      </w:pPr>
      <w:r>
        <w:rPr>
          <w:rFonts w:ascii="Times New Roman"/>
          <w:b w:val="false"/>
          <w:i w:val="false"/>
          <w:color w:val="000000"/>
          <w:sz w:val="28"/>
        </w:rPr>
        <w:t>
      Незавершенное строительство</w:t>
      </w:r>
    </w:p>
    <w:bookmarkEnd w:id="89"/>
    <w:bookmarkStart w:name="z400" w:id="90"/>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90"/>
    <w:bookmarkStart w:name="z401" w:id="91"/>
    <w:p>
      <w:pPr>
        <w:spacing w:after="0"/>
        <w:ind w:left="0"/>
        <w:jc w:val="both"/>
      </w:pPr>
      <w:r>
        <w:rPr>
          <w:rFonts w:ascii="Times New Roman"/>
          <w:b w:val="false"/>
          <w:i w:val="false"/>
          <w:color w:val="000000"/>
          <w:sz w:val="28"/>
        </w:rPr>
        <w:t>
      Инвестиционная недвижимость</w:t>
      </w:r>
    </w:p>
    <w:bookmarkEnd w:id="91"/>
    <w:bookmarkStart w:name="z402" w:id="92"/>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w:t>
      </w:r>
    </w:p>
    <w:bookmarkEnd w:id="92"/>
    <w:bookmarkStart w:name="z403" w:id="93"/>
    <w:p>
      <w:pPr>
        <w:spacing w:after="0"/>
        <w:ind w:left="0"/>
        <w:jc w:val="both"/>
      </w:pPr>
      <w:r>
        <w:rPr>
          <w:rFonts w:ascii="Times New Roman"/>
          <w:b w:val="false"/>
          <w:i w:val="false"/>
          <w:color w:val="000000"/>
          <w:sz w:val="28"/>
        </w:rPr>
        <w:t>
      Нематериальные активы</w:t>
      </w:r>
    </w:p>
    <w:bookmarkEnd w:id="93"/>
    <w:bookmarkStart w:name="z404" w:id="94"/>
    <w:p>
      <w:pPr>
        <w:spacing w:after="0"/>
        <w:ind w:left="0"/>
        <w:jc w:val="both"/>
      </w:pPr>
      <w:r>
        <w:rPr>
          <w:rFonts w:ascii="Times New Roman"/>
          <w:b w:val="false"/>
          <w:i w:val="false"/>
          <w:color w:val="000000"/>
          <w:sz w:val="28"/>
        </w:rPr>
        <w:t>
      В прогнозной консолидированной финансовой отчетности по республиканскому бюджету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94"/>
    <w:bookmarkStart w:name="z405" w:id="95"/>
    <w:p>
      <w:pPr>
        <w:spacing w:after="0"/>
        <w:ind w:left="0"/>
        <w:jc w:val="both"/>
      </w:pPr>
      <w:r>
        <w:rPr>
          <w:rFonts w:ascii="Times New Roman"/>
          <w:b w:val="false"/>
          <w:i w:val="false"/>
          <w:color w:val="000000"/>
          <w:sz w:val="28"/>
        </w:rPr>
        <w:t xml:space="preserve">
      При начислении амортизации нематериальных активов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95"/>
    <w:bookmarkStart w:name="z406" w:id="96"/>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96"/>
    <w:bookmarkStart w:name="z407" w:id="97"/>
    <w:p>
      <w:pPr>
        <w:spacing w:after="0"/>
        <w:ind w:left="0"/>
        <w:jc w:val="both"/>
      </w:pPr>
      <w:r>
        <w:rPr>
          <w:rFonts w:ascii="Times New Roman"/>
          <w:b w:val="false"/>
          <w:i w:val="false"/>
          <w:color w:val="000000"/>
          <w:sz w:val="28"/>
        </w:rPr>
        <w:t>
      Дебиторская и кредиторская задолженность</w:t>
      </w:r>
    </w:p>
    <w:bookmarkEnd w:id="97"/>
    <w:bookmarkStart w:name="z408" w:id="98"/>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98"/>
    <w:bookmarkStart w:name="z409" w:id="99"/>
    <w:p>
      <w:pPr>
        <w:spacing w:after="0"/>
        <w:ind w:left="0"/>
        <w:jc w:val="both"/>
      </w:pPr>
      <w:r>
        <w:rPr>
          <w:rFonts w:ascii="Times New Roman"/>
          <w:b w:val="false"/>
          <w:i w:val="false"/>
          <w:color w:val="000000"/>
          <w:sz w:val="28"/>
        </w:rPr>
        <w:t xml:space="preserve">
      Займы </w:t>
      </w:r>
    </w:p>
    <w:bookmarkEnd w:id="99"/>
    <w:bookmarkStart w:name="z410" w:id="100"/>
    <w:p>
      <w:pPr>
        <w:spacing w:after="0"/>
        <w:ind w:left="0"/>
        <w:jc w:val="both"/>
      </w:pPr>
      <w:r>
        <w:rPr>
          <w:rFonts w:ascii="Times New Roman"/>
          <w:b w:val="false"/>
          <w:i w:val="false"/>
          <w:color w:val="000000"/>
          <w:sz w:val="28"/>
        </w:rPr>
        <w:t>
      Учет полученных займов производится по себестоимости и/или номинальной стоимости. Займы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00"/>
    <w:bookmarkStart w:name="z411" w:id="101"/>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101"/>
    <w:bookmarkStart w:name="z412" w:id="102"/>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02"/>
    <w:bookmarkStart w:name="z413" w:id="103"/>
    <w:p>
      <w:pPr>
        <w:spacing w:after="0"/>
        <w:ind w:left="0"/>
        <w:jc w:val="both"/>
      </w:pPr>
      <w:r>
        <w:rPr>
          <w:rFonts w:ascii="Times New Roman"/>
          <w:b w:val="false"/>
          <w:i w:val="false"/>
          <w:color w:val="000000"/>
          <w:sz w:val="28"/>
        </w:rPr>
        <w:t>
      Пенсионные обязательства</w:t>
      </w:r>
    </w:p>
    <w:bookmarkEnd w:id="103"/>
    <w:bookmarkStart w:name="z414" w:id="104"/>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04"/>
    <w:bookmarkStart w:name="z415" w:id="105"/>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105"/>
    <w:bookmarkStart w:name="z416" w:id="106"/>
    <w:p>
      <w:pPr>
        <w:spacing w:after="0"/>
        <w:ind w:left="0"/>
        <w:jc w:val="both"/>
      </w:pPr>
      <w:r>
        <w:rPr>
          <w:rFonts w:ascii="Times New Roman"/>
          <w:b w:val="false"/>
          <w:i w:val="false"/>
          <w:color w:val="000000"/>
          <w:sz w:val="28"/>
        </w:rPr>
        <w:t>
      Доходы</w:t>
      </w:r>
    </w:p>
    <w:bookmarkEnd w:id="106"/>
    <w:bookmarkStart w:name="z417" w:id="107"/>
    <w:p>
      <w:pPr>
        <w:spacing w:after="0"/>
        <w:ind w:left="0"/>
        <w:jc w:val="both"/>
      </w:pPr>
      <w:r>
        <w:rPr>
          <w:rFonts w:ascii="Times New Roman"/>
          <w:b w:val="false"/>
          <w:i w:val="false"/>
          <w:color w:val="000000"/>
          <w:sz w:val="28"/>
        </w:rPr>
        <w:t xml:space="preserve">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 </w:t>
      </w:r>
    </w:p>
    <w:bookmarkEnd w:id="107"/>
    <w:bookmarkStart w:name="z418" w:id="108"/>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отчете об исполнении республиканского бюджета.</w:t>
      </w:r>
    </w:p>
    <w:bookmarkEnd w:id="108"/>
    <w:bookmarkStart w:name="z419" w:id="109"/>
    <w:p>
      <w:pPr>
        <w:spacing w:after="0"/>
        <w:ind w:left="0"/>
        <w:jc w:val="both"/>
      </w:pPr>
      <w:r>
        <w:rPr>
          <w:rFonts w:ascii="Times New Roman"/>
          <w:b w:val="false"/>
          <w:i w:val="false"/>
          <w:color w:val="000000"/>
          <w:sz w:val="28"/>
        </w:rPr>
        <w:t>
      Концессионные активы и обязательства</w:t>
      </w:r>
    </w:p>
    <w:bookmarkEnd w:id="109"/>
    <w:bookmarkStart w:name="z420" w:id="110"/>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10"/>
    <w:bookmarkStart w:name="z421" w:id="111"/>
    <w:p>
      <w:pPr>
        <w:spacing w:after="0"/>
        <w:ind w:left="0"/>
        <w:jc w:val="both"/>
      </w:pPr>
      <w:r>
        <w:rPr>
          <w:rFonts w:ascii="Times New Roman"/>
          <w:b w:val="false"/>
          <w:i w:val="false"/>
          <w:color w:val="000000"/>
          <w:sz w:val="28"/>
        </w:rPr>
        <w:t>
      3. Раскрытия к прогнозной консолидированной финансовой отчетности по республиканскому бюджету</w:t>
      </w:r>
    </w:p>
    <w:bookmarkEnd w:id="111"/>
    <w:bookmarkStart w:name="z422" w:id="112"/>
    <w:p>
      <w:pPr>
        <w:spacing w:after="0"/>
        <w:ind w:left="0"/>
        <w:jc w:val="both"/>
      </w:pPr>
      <w:r>
        <w:rPr>
          <w:rFonts w:ascii="Times New Roman"/>
          <w:b w:val="false"/>
          <w:i w:val="false"/>
          <w:color w:val="000000"/>
          <w:sz w:val="28"/>
        </w:rPr>
        <w:t xml:space="preserve">
      Примечание 1. </w:t>
      </w:r>
    </w:p>
    <w:bookmarkEnd w:id="112"/>
    <w:bookmarkStart w:name="z423" w:id="113"/>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114"/>
    <w:p>
      <w:pPr>
        <w:spacing w:after="0"/>
        <w:ind w:left="0"/>
        <w:jc w:val="both"/>
      </w:pPr>
      <w:r>
        <w:rPr>
          <w:rFonts w:ascii="Times New Roman"/>
          <w:b w:val="false"/>
          <w:i w:val="false"/>
          <w:color w:val="000000"/>
          <w:sz w:val="28"/>
        </w:rPr>
        <w:t>
      Пояснение: Сальдо денежных средств включает …</w:t>
      </w:r>
    </w:p>
    <w:bookmarkEnd w:id="114"/>
    <w:bookmarkStart w:name="z425" w:id="115"/>
    <w:p>
      <w:pPr>
        <w:spacing w:after="0"/>
        <w:ind w:left="0"/>
        <w:jc w:val="both"/>
      </w:pPr>
      <w:r>
        <w:rPr>
          <w:rFonts w:ascii="Times New Roman"/>
          <w:b w:val="false"/>
          <w:i w:val="false"/>
          <w:color w:val="000000"/>
          <w:sz w:val="28"/>
        </w:rPr>
        <w:t xml:space="preserve">
      Примечание 2. </w:t>
      </w:r>
    </w:p>
    <w:bookmarkEnd w:id="115"/>
    <w:bookmarkStart w:name="z426" w:id="116"/>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 уставный капитал субъектов квазигосударственного сектора, ценные бумаги юридических лиц и международных организаций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117"/>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117"/>
    <w:bookmarkStart w:name="z428" w:id="118"/>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18"/>
    <w:bookmarkStart w:name="z429" w:id="119"/>
    <w:p>
      <w:pPr>
        <w:spacing w:after="0"/>
        <w:ind w:left="0"/>
        <w:jc w:val="both"/>
      </w:pPr>
      <w:r>
        <w:rPr>
          <w:rFonts w:ascii="Times New Roman"/>
          <w:b w:val="false"/>
          <w:i w:val="false"/>
          <w:color w:val="000000"/>
          <w:sz w:val="28"/>
        </w:rPr>
        <w:t>
      Суммы по строке "Уменьшение" учтены в результате:</w:t>
      </w:r>
    </w:p>
    <w:bookmarkEnd w:id="119"/>
    <w:bookmarkStart w:name="z430" w:id="120"/>
    <w:p>
      <w:pPr>
        <w:spacing w:after="0"/>
        <w:ind w:left="0"/>
        <w:jc w:val="both"/>
      </w:pPr>
      <w:r>
        <w:rPr>
          <w:rFonts w:ascii="Times New Roman"/>
          <w:b w:val="false"/>
          <w:i w:val="false"/>
          <w:color w:val="000000"/>
          <w:sz w:val="28"/>
        </w:rPr>
        <w:t>
      - погашения …</w:t>
      </w:r>
    </w:p>
    <w:bookmarkEnd w:id="120"/>
    <w:bookmarkStart w:name="z431" w:id="121"/>
    <w:p>
      <w:pPr>
        <w:spacing w:after="0"/>
        <w:ind w:left="0"/>
        <w:jc w:val="both"/>
      </w:pPr>
      <w:r>
        <w:rPr>
          <w:rFonts w:ascii="Times New Roman"/>
          <w:b w:val="false"/>
          <w:i w:val="false"/>
          <w:color w:val="000000"/>
          <w:sz w:val="28"/>
        </w:rPr>
        <w:t>
      - списания переданных безвозмездно</w:t>
      </w:r>
    </w:p>
    <w:bookmarkEnd w:id="121"/>
    <w:bookmarkStart w:name="z432" w:id="122"/>
    <w:p>
      <w:pPr>
        <w:spacing w:after="0"/>
        <w:ind w:left="0"/>
        <w:jc w:val="both"/>
      </w:pPr>
      <w:r>
        <w:rPr>
          <w:rFonts w:ascii="Times New Roman"/>
          <w:b w:val="false"/>
          <w:i w:val="false"/>
          <w:color w:val="000000"/>
          <w:sz w:val="28"/>
        </w:rPr>
        <w:t>
      - прочих изменений …</w:t>
      </w:r>
    </w:p>
    <w:bookmarkEnd w:id="122"/>
    <w:bookmarkStart w:name="z433" w:id="123"/>
    <w:p>
      <w:pPr>
        <w:spacing w:after="0"/>
        <w:ind w:left="0"/>
        <w:jc w:val="both"/>
      </w:pPr>
      <w:r>
        <w:rPr>
          <w:rFonts w:ascii="Times New Roman"/>
          <w:b w:val="false"/>
          <w:i w:val="false"/>
          <w:color w:val="000000"/>
          <w:sz w:val="28"/>
        </w:rPr>
        <w:t xml:space="preserve">
      Примечание 3. </w:t>
      </w:r>
    </w:p>
    <w:bookmarkEnd w:id="123"/>
    <w:bookmarkStart w:name="z434" w:id="124"/>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125"/>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25"/>
    <w:bookmarkStart w:name="z436" w:id="126"/>
    <w:p>
      <w:pPr>
        <w:spacing w:after="0"/>
        <w:ind w:left="0"/>
        <w:jc w:val="both"/>
      </w:pPr>
      <w:r>
        <w:rPr>
          <w:rFonts w:ascii="Times New Roman"/>
          <w:b w:val="false"/>
          <w:i w:val="false"/>
          <w:color w:val="000000"/>
          <w:sz w:val="28"/>
        </w:rPr>
        <w:t xml:space="preserve">
      Примечание 4. </w:t>
      </w:r>
    </w:p>
    <w:bookmarkEnd w:id="126"/>
    <w:bookmarkStart w:name="z437" w:id="127"/>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128"/>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128"/>
    <w:bookmarkStart w:name="z439" w:id="129"/>
    <w:p>
      <w:pPr>
        <w:spacing w:after="0"/>
        <w:ind w:left="0"/>
        <w:jc w:val="both"/>
      </w:pPr>
      <w:r>
        <w:rPr>
          <w:rFonts w:ascii="Times New Roman"/>
          <w:b w:val="false"/>
          <w:i w:val="false"/>
          <w:color w:val="000000"/>
          <w:sz w:val="28"/>
        </w:rPr>
        <w:t xml:space="preserve">
      Примечание 5. </w:t>
      </w:r>
    </w:p>
    <w:bookmarkEnd w:id="129"/>
    <w:bookmarkStart w:name="z440" w:id="130"/>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131"/>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131"/>
    <w:bookmarkStart w:name="z442" w:id="132"/>
    <w:p>
      <w:pPr>
        <w:spacing w:after="0"/>
        <w:ind w:left="0"/>
        <w:jc w:val="both"/>
      </w:pPr>
      <w:r>
        <w:rPr>
          <w:rFonts w:ascii="Times New Roman"/>
          <w:b w:val="false"/>
          <w:i w:val="false"/>
          <w:color w:val="000000"/>
          <w:sz w:val="28"/>
        </w:rPr>
        <w:t>
      Примечание 6.</w:t>
      </w:r>
    </w:p>
    <w:bookmarkEnd w:id="132"/>
    <w:bookmarkStart w:name="z443" w:id="133"/>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134"/>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134"/>
    <w:bookmarkStart w:name="z445" w:id="135"/>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35"/>
    <w:bookmarkStart w:name="z446" w:id="136"/>
    <w:p>
      <w:pPr>
        <w:spacing w:after="0"/>
        <w:ind w:left="0"/>
        <w:jc w:val="both"/>
      </w:pPr>
      <w:r>
        <w:rPr>
          <w:rFonts w:ascii="Times New Roman"/>
          <w:b w:val="false"/>
          <w:i w:val="false"/>
          <w:color w:val="000000"/>
          <w:sz w:val="28"/>
        </w:rPr>
        <w:t>
      Суммы по строке "Уменьшение" учтены в результате:</w:t>
      </w:r>
    </w:p>
    <w:bookmarkEnd w:id="136"/>
    <w:bookmarkStart w:name="z447" w:id="137"/>
    <w:p>
      <w:pPr>
        <w:spacing w:after="0"/>
        <w:ind w:left="0"/>
        <w:jc w:val="both"/>
      </w:pPr>
      <w:r>
        <w:rPr>
          <w:rFonts w:ascii="Times New Roman"/>
          <w:b w:val="false"/>
          <w:i w:val="false"/>
          <w:color w:val="000000"/>
          <w:sz w:val="28"/>
        </w:rPr>
        <w:t>
      - использования …</w:t>
      </w:r>
    </w:p>
    <w:bookmarkEnd w:id="137"/>
    <w:bookmarkStart w:name="z448" w:id="138"/>
    <w:p>
      <w:pPr>
        <w:spacing w:after="0"/>
        <w:ind w:left="0"/>
        <w:jc w:val="both"/>
      </w:pPr>
      <w:r>
        <w:rPr>
          <w:rFonts w:ascii="Times New Roman"/>
          <w:b w:val="false"/>
          <w:i w:val="false"/>
          <w:color w:val="000000"/>
          <w:sz w:val="28"/>
        </w:rPr>
        <w:t>
      - списания …</w:t>
      </w:r>
    </w:p>
    <w:bookmarkEnd w:id="138"/>
    <w:bookmarkStart w:name="z449" w:id="139"/>
    <w:p>
      <w:pPr>
        <w:spacing w:after="0"/>
        <w:ind w:left="0"/>
        <w:jc w:val="both"/>
      </w:pPr>
      <w:r>
        <w:rPr>
          <w:rFonts w:ascii="Times New Roman"/>
          <w:b w:val="false"/>
          <w:i w:val="false"/>
          <w:color w:val="000000"/>
          <w:sz w:val="28"/>
        </w:rPr>
        <w:t>
      - прочих изменений …</w:t>
      </w:r>
    </w:p>
    <w:bookmarkEnd w:id="139"/>
    <w:bookmarkStart w:name="z450" w:id="140"/>
    <w:p>
      <w:pPr>
        <w:spacing w:after="0"/>
        <w:ind w:left="0"/>
        <w:jc w:val="both"/>
      </w:pPr>
      <w:r>
        <w:rPr>
          <w:rFonts w:ascii="Times New Roman"/>
          <w:b w:val="false"/>
          <w:i w:val="false"/>
          <w:color w:val="000000"/>
          <w:sz w:val="28"/>
        </w:rPr>
        <w:t xml:space="preserve">
      Примечание 7. </w:t>
      </w:r>
    </w:p>
    <w:bookmarkEnd w:id="140"/>
    <w:bookmarkStart w:name="z451" w:id="141"/>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142"/>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142"/>
    <w:bookmarkStart w:name="z453" w:id="143"/>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143"/>
    <w:bookmarkStart w:name="z454" w:id="144"/>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44"/>
    <w:bookmarkStart w:name="z455" w:id="145"/>
    <w:p>
      <w:pPr>
        <w:spacing w:after="0"/>
        <w:ind w:left="0"/>
        <w:jc w:val="both"/>
      </w:pPr>
      <w:r>
        <w:rPr>
          <w:rFonts w:ascii="Times New Roman"/>
          <w:b w:val="false"/>
          <w:i w:val="false"/>
          <w:color w:val="000000"/>
          <w:sz w:val="28"/>
        </w:rPr>
        <w:t>
      Суммы по строке "Уменьшение" учтены в результате:</w:t>
      </w:r>
    </w:p>
    <w:bookmarkEnd w:id="145"/>
    <w:bookmarkStart w:name="z456" w:id="146"/>
    <w:p>
      <w:pPr>
        <w:spacing w:after="0"/>
        <w:ind w:left="0"/>
        <w:jc w:val="both"/>
      </w:pPr>
      <w:r>
        <w:rPr>
          <w:rFonts w:ascii="Times New Roman"/>
          <w:b w:val="false"/>
          <w:i w:val="false"/>
          <w:color w:val="000000"/>
          <w:sz w:val="28"/>
        </w:rPr>
        <w:t>
      - списание первоначальной стоимости переданных безвозмездно объектов …</w:t>
      </w:r>
    </w:p>
    <w:bookmarkEnd w:id="146"/>
    <w:bookmarkStart w:name="z457" w:id="147"/>
    <w:p>
      <w:pPr>
        <w:spacing w:after="0"/>
        <w:ind w:left="0"/>
        <w:jc w:val="both"/>
      </w:pPr>
      <w:r>
        <w:rPr>
          <w:rFonts w:ascii="Times New Roman"/>
          <w:b w:val="false"/>
          <w:i w:val="false"/>
          <w:color w:val="000000"/>
          <w:sz w:val="28"/>
        </w:rPr>
        <w:t>
      - сумму начисленной амортизации …</w:t>
      </w:r>
    </w:p>
    <w:bookmarkEnd w:id="147"/>
    <w:bookmarkStart w:name="z458" w:id="148"/>
    <w:p>
      <w:pPr>
        <w:spacing w:after="0"/>
        <w:ind w:left="0"/>
        <w:jc w:val="both"/>
      </w:pPr>
      <w:r>
        <w:rPr>
          <w:rFonts w:ascii="Times New Roman"/>
          <w:b w:val="false"/>
          <w:i w:val="false"/>
          <w:color w:val="000000"/>
          <w:sz w:val="28"/>
        </w:rPr>
        <w:t>
      - прочие изменения …</w:t>
      </w:r>
    </w:p>
    <w:bookmarkEnd w:id="148"/>
    <w:bookmarkStart w:name="z459" w:id="149"/>
    <w:p>
      <w:pPr>
        <w:spacing w:after="0"/>
        <w:ind w:left="0"/>
        <w:jc w:val="both"/>
      </w:pPr>
      <w:r>
        <w:rPr>
          <w:rFonts w:ascii="Times New Roman"/>
          <w:b w:val="false"/>
          <w:i w:val="false"/>
          <w:color w:val="000000"/>
          <w:sz w:val="28"/>
        </w:rPr>
        <w:t xml:space="preserve">
      Примечание 8. </w:t>
      </w:r>
    </w:p>
    <w:bookmarkEnd w:id="149"/>
    <w:bookmarkStart w:name="z460" w:id="150"/>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151"/>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151"/>
    <w:bookmarkStart w:name="z462" w:id="15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52"/>
    <w:bookmarkStart w:name="z463" w:id="153"/>
    <w:p>
      <w:pPr>
        <w:spacing w:after="0"/>
        <w:ind w:left="0"/>
        <w:jc w:val="both"/>
      </w:pPr>
      <w:r>
        <w:rPr>
          <w:rFonts w:ascii="Times New Roman"/>
          <w:b w:val="false"/>
          <w:i w:val="false"/>
          <w:color w:val="000000"/>
          <w:sz w:val="28"/>
        </w:rPr>
        <w:t>
      Суммы по строке "Уменьшение" учтены в результате:</w:t>
      </w:r>
    </w:p>
    <w:bookmarkEnd w:id="153"/>
    <w:bookmarkStart w:name="z464" w:id="154"/>
    <w:p>
      <w:pPr>
        <w:spacing w:after="0"/>
        <w:ind w:left="0"/>
        <w:jc w:val="both"/>
      </w:pPr>
      <w:r>
        <w:rPr>
          <w:rFonts w:ascii="Times New Roman"/>
          <w:b w:val="false"/>
          <w:i w:val="false"/>
          <w:color w:val="000000"/>
          <w:sz w:val="28"/>
        </w:rPr>
        <w:t>
      - перевода объектов незавершенного строительства и капитальных вложений в состав основных средств и/или нематериальных активов …</w:t>
      </w:r>
    </w:p>
    <w:bookmarkEnd w:id="154"/>
    <w:bookmarkStart w:name="z465" w:id="155"/>
    <w:p>
      <w:pPr>
        <w:spacing w:after="0"/>
        <w:ind w:left="0"/>
        <w:jc w:val="both"/>
      </w:pPr>
      <w:r>
        <w:rPr>
          <w:rFonts w:ascii="Times New Roman"/>
          <w:b w:val="false"/>
          <w:i w:val="false"/>
          <w:color w:val="000000"/>
          <w:sz w:val="28"/>
        </w:rPr>
        <w:t>
      - прочих операций …</w:t>
      </w:r>
    </w:p>
    <w:bookmarkEnd w:id="155"/>
    <w:bookmarkStart w:name="z466" w:id="156"/>
    <w:p>
      <w:pPr>
        <w:spacing w:after="0"/>
        <w:ind w:left="0"/>
        <w:jc w:val="both"/>
      </w:pPr>
      <w:r>
        <w:rPr>
          <w:rFonts w:ascii="Times New Roman"/>
          <w:b w:val="false"/>
          <w:i w:val="false"/>
          <w:color w:val="000000"/>
          <w:sz w:val="28"/>
        </w:rPr>
        <w:t xml:space="preserve">
      Примечание 9. </w:t>
      </w:r>
    </w:p>
    <w:bookmarkEnd w:id="156"/>
    <w:bookmarkStart w:name="z467" w:id="157"/>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158"/>
    <w:p>
      <w:pPr>
        <w:spacing w:after="0"/>
        <w:ind w:left="0"/>
        <w:jc w:val="both"/>
      </w:pPr>
      <w:r>
        <w:rPr>
          <w:rFonts w:ascii="Times New Roman"/>
          <w:b w:val="false"/>
          <w:i w:val="false"/>
          <w:color w:val="000000"/>
          <w:sz w:val="28"/>
        </w:rPr>
        <w:t xml:space="preserve">
      Пояснение: Суммы по строке "Увеличение" учтены в результате … </w:t>
      </w:r>
    </w:p>
    <w:bookmarkEnd w:id="158"/>
    <w:bookmarkStart w:name="z469" w:id="159"/>
    <w:p>
      <w:pPr>
        <w:spacing w:after="0"/>
        <w:ind w:left="0"/>
        <w:jc w:val="both"/>
      </w:pPr>
      <w:r>
        <w:rPr>
          <w:rFonts w:ascii="Times New Roman"/>
          <w:b w:val="false"/>
          <w:i w:val="false"/>
          <w:color w:val="000000"/>
          <w:sz w:val="28"/>
        </w:rPr>
        <w:t>
      Суммы по строке "Уменьшение" учтены в результате:</w:t>
      </w:r>
    </w:p>
    <w:bookmarkEnd w:id="159"/>
    <w:bookmarkStart w:name="z470" w:id="160"/>
    <w:p>
      <w:pPr>
        <w:spacing w:after="0"/>
        <w:ind w:left="0"/>
        <w:jc w:val="both"/>
      </w:pPr>
      <w:r>
        <w:rPr>
          <w:rFonts w:ascii="Times New Roman"/>
          <w:b w:val="false"/>
          <w:i w:val="false"/>
          <w:color w:val="000000"/>
          <w:sz w:val="28"/>
        </w:rPr>
        <w:t>
      - начисления амортизации …</w:t>
      </w:r>
    </w:p>
    <w:bookmarkEnd w:id="160"/>
    <w:bookmarkStart w:name="z471" w:id="161"/>
    <w:p>
      <w:pPr>
        <w:spacing w:after="0"/>
        <w:ind w:left="0"/>
        <w:jc w:val="both"/>
      </w:pPr>
      <w:r>
        <w:rPr>
          <w:rFonts w:ascii="Times New Roman"/>
          <w:b w:val="false"/>
          <w:i w:val="false"/>
          <w:color w:val="000000"/>
          <w:sz w:val="28"/>
        </w:rPr>
        <w:t>
      - безвозмездной передачи …</w:t>
      </w:r>
    </w:p>
    <w:bookmarkEnd w:id="161"/>
    <w:bookmarkStart w:name="z472" w:id="162"/>
    <w:p>
      <w:pPr>
        <w:spacing w:after="0"/>
        <w:ind w:left="0"/>
        <w:jc w:val="both"/>
      </w:pPr>
      <w:r>
        <w:rPr>
          <w:rFonts w:ascii="Times New Roman"/>
          <w:b w:val="false"/>
          <w:i w:val="false"/>
          <w:color w:val="000000"/>
          <w:sz w:val="28"/>
        </w:rPr>
        <w:t>
      - прочих операций …</w:t>
      </w:r>
    </w:p>
    <w:bookmarkEnd w:id="162"/>
    <w:bookmarkStart w:name="z473" w:id="163"/>
    <w:p>
      <w:pPr>
        <w:spacing w:after="0"/>
        <w:ind w:left="0"/>
        <w:jc w:val="both"/>
      </w:pPr>
      <w:r>
        <w:rPr>
          <w:rFonts w:ascii="Times New Roman"/>
          <w:b w:val="false"/>
          <w:i w:val="false"/>
          <w:color w:val="000000"/>
          <w:sz w:val="28"/>
        </w:rPr>
        <w:t xml:space="preserve">
      Примечание 10. </w:t>
      </w:r>
    </w:p>
    <w:bookmarkEnd w:id="163"/>
    <w:bookmarkStart w:name="z474" w:id="164"/>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концессионных активов,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165"/>
    <w:p>
      <w:pPr>
        <w:spacing w:after="0"/>
        <w:ind w:left="0"/>
        <w:jc w:val="both"/>
      </w:pPr>
      <w:r>
        <w:rPr>
          <w:rFonts w:ascii="Times New Roman"/>
          <w:b w:val="false"/>
          <w:i w:val="false"/>
          <w:color w:val="000000"/>
          <w:sz w:val="28"/>
        </w:rPr>
        <w:t xml:space="preserve">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 </w:t>
      </w:r>
    </w:p>
    <w:bookmarkEnd w:id="165"/>
    <w:bookmarkStart w:name="z476" w:id="166"/>
    <w:p>
      <w:pPr>
        <w:spacing w:after="0"/>
        <w:ind w:left="0"/>
        <w:jc w:val="both"/>
      </w:pPr>
      <w:r>
        <w:rPr>
          <w:rFonts w:ascii="Times New Roman"/>
          <w:b w:val="false"/>
          <w:i w:val="false"/>
          <w:color w:val="000000"/>
          <w:sz w:val="28"/>
        </w:rPr>
        <w:t xml:space="preserve">
      Примечание 11. </w:t>
      </w:r>
    </w:p>
    <w:bookmarkEnd w:id="166"/>
    <w:bookmarkStart w:name="z477" w:id="167"/>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168"/>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168"/>
    <w:bookmarkStart w:name="z479" w:id="169"/>
    <w:p>
      <w:pPr>
        <w:spacing w:after="0"/>
        <w:ind w:left="0"/>
        <w:jc w:val="both"/>
      </w:pPr>
      <w:r>
        <w:rPr>
          <w:rFonts w:ascii="Times New Roman"/>
          <w:b w:val="false"/>
          <w:i w:val="false"/>
          <w:color w:val="000000"/>
          <w:sz w:val="28"/>
        </w:rPr>
        <w:t xml:space="preserve">
      Примечание 12. </w:t>
      </w:r>
    </w:p>
    <w:bookmarkEnd w:id="169"/>
    <w:bookmarkStart w:name="z480" w:id="170"/>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государственно-частному партнерству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171"/>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171"/>
    <w:bookmarkStart w:name="z482" w:id="17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72"/>
    <w:bookmarkStart w:name="z483" w:id="173"/>
    <w:p>
      <w:pPr>
        <w:spacing w:after="0"/>
        <w:ind w:left="0"/>
        <w:jc w:val="both"/>
      </w:pPr>
      <w:r>
        <w:rPr>
          <w:rFonts w:ascii="Times New Roman"/>
          <w:b w:val="false"/>
          <w:i w:val="false"/>
          <w:color w:val="000000"/>
          <w:sz w:val="28"/>
        </w:rPr>
        <w:t>
      Суммы по строке "Уменьшение" учтены в результате …</w:t>
      </w:r>
    </w:p>
    <w:bookmarkEnd w:id="173"/>
    <w:bookmarkStart w:name="z484" w:id="174"/>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государственным эмиссионным бумагам, внешним и внутренним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концессии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175"/>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внешним и внутренним займам, договорам концессии, прочим договорам государственно-частного партнерства.</w:t>
      </w:r>
    </w:p>
    <w:bookmarkEnd w:id="175"/>
    <w:bookmarkStart w:name="z486" w:id="176"/>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177"/>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177"/>
    <w:bookmarkStart w:name="z488" w:id="178"/>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179"/>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79"/>
    <w:bookmarkStart w:name="z490" w:id="180"/>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181"/>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181"/>
    <w:bookmarkStart w:name="z492" w:id="182"/>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183"/>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183"/>
    <w:bookmarkStart w:name="z494" w:id="184"/>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185"/>
    <w:p>
      <w:pPr>
        <w:spacing w:after="0"/>
        <w:ind w:left="0"/>
        <w:jc w:val="both"/>
      </w:pPr>
      <w:r>
        <w:rPr>
          <w:rFonts w:ascii="Times New Roman"/>
          <w:b w:val="false"/>
          <w:i w:val="false"/>
          <w:color w:val="000000"/>
          <w:sz w:val="28"/>
        </w:rPr>
        <w:t xml:space="preserve">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 </w:t>
      </w:r>
    </w:p>
    <w:bookmarkEnd w:id="185"/>
    <w:bookmarkStart w:name="z496" w:id="186"/>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187"/>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87"/>
    <w:bookmarkStart w:name="z498" w:id="188"/>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189"/>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189"/>
    <w:bookmarkStart w:name="z500" w:id="190"/>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 w:id="191"/>
    <w:p>
      <w:pPr>
        <w:spacing w:after="0"/>
        <w:ind w:left="0"/>
        <w:jc w:val="both"/>
      </w:pPr>
      <w:r>
        <w:rPr>
          <w:rFonts w:ascii="Times New Roman"/>
          <w:b w:val="false"/>
          <w:i w:val="false"/>
          <w:color w:val="000000"/>
          <w:sz w:val="28"/>
        </w:rPr>
        <w:t xml:space="preserve">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 </w:t>
      </w:r>
    </w:p>
    <w:bookmarkEnd w:id="191"/>
    <w:bookmarkStart w:name="z502" w:id="192"/>
    <w:p>
      <w:pPr>
        <w:spacing w:after="0"/>
        <w:ind w:left="0"/>
        <w:jc w:val="both"/>
      </w:pPr>
      <w:r>
        <w:rPr>
          <w:rFonts w:ascii="Times New Roman"/>
          <w:b w:val="false"/>
          <w:i w:val="false"/>
          <w:color w:val="000000"/>
          <w:sz w:val="28"/>
        </w:rPr>
        <w:t xml:space="preserve">
      Примечание 13. </w:t>
      </w:r>
    </w:p>
    <w:bookmarkEnd w:id="192"/>
    <w:bookmarkStart w:name="z503" w:id="193"/>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 w:id="194"/>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194"/>
    <w:bookmarkStart w:name="z505" w:id="195"/>
    <w:p>
      <w:pPr>
        <w:spacing w:after="0"/>
        <w:ind w:left="0"/>
        <w:jc w:val="both"/>
      </w:pPr>
      <w:r>
        <w:rPr>
          <w:rFonts w:ascii="Times New Roman"/>
          <w:b w:val="false"/>
          <w:i w:val="false"/>
          <w:color w:val="000000"/>
          <w:sz w:val="28"/>
        </w:rPr>
        <w:t xml:space="preserve">
      Примечание 14. </w:t>
      </w:r>
    </w:p>
    <w:bookmarkEnd w:id="195"/>
    <w:bookmarkStart w:name="z506" w:id="196"/>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197"/>
    <w:p>
      <w:pPr>
        <w:spacing w:after="0"/>
        <w:ind w:left="0"/>
        <w:jc w:val="both"/>
      </w:pPr>
      <w:r>
        <w:rPr>
          <w:rFonts w:ascii="Times New Roman"/>
          <w:b w:val="false"/>
          <w:i w:val="false"/>
          <w:color w:val="000000"/>
          <w:sz w:val="28"/>
        </w:rPr>
        <w:t xml:space="preserve">
      Пояснение: В таблице 14.1 отражается задолженность по оплате труда. </w:t>
      </w:r>
    </w:p>
    <w:bookmarkEnd w:id="197"/>
    <w:bookmarkStart w:name="z508" w:id="198"/>
    <w:p>
      <w:pPr>
        <w:spacing w:after="0"/>
        <w:ind w:left="0"/>
        <w:jc w:val="both"/>
      </w:pPr>
      <w:r>
        <w:rPr>
          <w:rFonts w:ascii="Times New Roman"/>
          <w:b w:val="false"/>
          <w:i w:val="false"/>
          <w:color w:val="000000"/>
          <w:sz w:val="28"/>
        </w:rPr>
        <w:t xml:space="preserve">
      Примечание 15. </w:t>
      </w:r>
    </w:p>
    <w:bookmarkEnd w:id="198"/>
    <w:bookmarkStart w:name="z509" w:id="199"/>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200"/>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00"/>
    <w:bookmarkStart w:name="z511" w:id="201"/>
    <w:p>
      <w:pPr>
        <w:spacing w:after="0"/>
        <w:ind w:left="0"/>
        <w:jc w:val="both"/>
      </w:pPr>
      <w:r>
        <w:rPr>
          <w:rFonts w:ascii="Times New Roman"/>
          <w:b w:val="false"/>
          <w:i w:val="false"/>
          <w:color w:val="000000"/>
          <w:sz w:val="28"/>
        </w:rPr>
        <w:t xml:space="preserve">
      Примечание 16. </w:t>
      </w:r>
    </w:p>
    <w:bookmarkEnd w:id="201"/>
    <w:bookmarkStart w:name="z512" w:id="202"/>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203"/>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республиканского бюджета.</w:t>
      </w:r>
    </w:p>
    <w:bookmarkEnd w:id="203"/>
    <w:bookmarkStart w:name="z514" w:id="204"/>
    <w:p>
      <w:pPr>
        <w:spacing w:after="0"/>
        <w:ind w:left="0"/>
        <w:jc w:val="both"/>
      </w:pPr>
      <w:r>
        <w:rPr>
          <w:rFonts w:ascii="Times New Roman"/>
          <w:b w:val="false"/>
          <w:i w:val="false"/>
          <w:color w:val="000000"/>
          <w:sz w:val="28"/>
        </w:rPr>
        <w:t xml:space="preserve">
      Примечание 17. </w:t>
      </w:r>
    </w:p>
    <w:bookmarkEnd w:id="204"/>
    <w:bookmarkStart w:name="z515" w:id="205"/>
    <w:p>
      <w:pPr>
        <w:spacing w:after="0"/>
        <w:ind w:left="0"/>
        <w:jc w:val="both"/>
      </w:pPr>
      <w:r>
        <w:rPr>
          <w:rFonts w:ascii="Times New Roman"/>
          <w:b w:val="false"/>
          <w:i w:val="false"/>
          <w:color w:val="000000"/>
          <w:sz w:val="28"/>
        </w:rPr>
        <w:t>
      Таблица 17.1 Прочие обязательства (код строки 215 прогнозного консолидированного отчета о финансовом положении)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206"/>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ведомственным расчетам, по аренде и прочим обязательствам.</w:t>
      </w:r>
    </w:p>
    <w:bookmarkEnd w:id="206"/>
    <w:bookmarkStart w:name="z517" w:id="207"/>
    <w:p>
      <w:pPr>
        <w:spacing w:after="0"/>
        <w:ind w:left="0"/>
        <w:jc w:val="both"/>
      </w:pPr>
      <w:r>
        <w:rPr>
          <w:rFonts w:ascii="Times New Roman"/>
          <w:b w:val="false"/>
          <w:i w:val="false"/>
          <w:color w:val="000000"/>
          <w:sz w:val="28"/>
        </w:rPr>
        <w:t xml:space="preserve">
      Примечание 18. </w:t>
      </w:r>
    </w:p>
    <w:bookmarkEnd w:id="207"/>
    <w:bookmarkStart w:name="z518" w:id="208"/>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208"/>
    <w:bookmarkStart w:name="z519" w:id="209"/>
    <w:p>
      <w:pPr>
        <w:spacing w:after="0"/>
        <w:ind w:left="0"/>
        <w:jc w:val="both"/>
      </w:pPr>
      <w:r>
        <w:rPr>
          <w:rFonts w:ascii="Times New Roman"/>
          <w:b w:val="false"/>
          <w:i w:val="false"/>
          <w:color w:val="000000"/>
          <w:sz w:val="28"/>
        </w:rPr>
        <w:t xml:space="preserve">
      Примечание 19. </w:t>
      </w:r>
    </w:p>
    <w:bookmarkEnd w:id="209"/>
    <w:bookmarkStart w:name="z520" w:id="210"/>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210"/>
    <w:bookmarkStart w:name="z521" w:id="211"/>
    <w:p>
      <w:pPr>
        <w:spacing w:after="0"/>
        <w:ind w:left="0"/>
        <w:jc w:val="both"/>
      </w:pPr>
      <w:r>
        <w:rPr>
          <w:rFonts w:ascii="Times New Roman"/>
          <w:b w:val="false"/>
          <w:i w:val="false"/>
          <w:color w:val="000000"/>
          <w:sz w:val="28"/>
        </w:rPr>
        <w:t xml:space="preserve">
      Примечание 20. </w:t>
      </w:r>
    </w:p>
    <w:bookmarkEnd w:id="211"/>
    <w:bookmarkStart w:name="z522" w:id="212"/>
    <w:p>
      <w:pPr>
        <w:spacing w:after="0"/>
        <w:ind w:left="0"/>
        <w:jc w:val="both"/>
      </w:pPr>
      <w:r>
        <w:rPr>
          <w:rFonts w:ascii="Times New Roman"/>
          <w:b w:val="false"/>
          <w:i w:val="false"/>
          <w:color w:val="000000"/>
          <w:sz w:val="28"/>
        </w:rPr>
        <w:t>
      Таблица 20.1 Доходы (нефтяные) (код строки 010 прогнозного консолидированного отчета о результатах финансовой деятельности)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213"/>
    <w:p>
      <w:pPr>
        <w:spacing w:after="0"/>
        <w:ind w:left="0"/>
        <w:jc w:val="both"/>
      </w:pPr>
      <w:r>
        <w:rPr>
          <w:rFonts w:ascii="Times New Roman"/>
          <w:b w:val="false"/>
          <w:i w:val="false"/>
          <w:color w:val="000000"/>
          <w:sz w:val="28"/>
        </w:rPr>
        <w:t>
      Пояснение: К доходам (нефтяным) относятся доходы от налоговых поступлений, трансферты из Национального фонда и прочие доходы. В доходы от налоговых поступлений входит сумма вывозных таможенных пошлин на сырую нефть.</w:t>
      </w:r>
    </w:p>
    <w:bookmarkEnd w:id="213"/>
    <w:bookmarkStart w:name="z524" w:id="214"/>
    <w:p>
      <w:pPr>
        <w:spacing w:after="0"/>
        <w:ind w:left="0"/>
        <w:jc w:val="both"/>
      </w:pPr>
      <w:r>
        <w:rPr>
          <w:rFonts w:ascii="Times New Roman"/>
          <w:b w:val="false"/>
          <w:i w:val="false"/>
          <w:color w:val="000000"/>
          <w:sz w:val="28"/>
        </w:rPr>
        <w:t xml:space="preserve">
      Примечание 21. </w:t>
      </w:r>
    </w:p>
    <w:bookmarkEnd w:id="214"/>
    <w:bookmarkStart w:name="z525" w:id="215"/>
    <w:p>
      <w:pPr>
        <w:spacing w:after="0"/>
        <w:ind w:left="0"/>
        <w:jc w:val="both"/>
      </w:pPr>
      <w:r>
        <w:rPr>
          <w:rFonts w:ascii="Times New Roman"/>
          <w:b w:val="false"/>
          <w:i w:val="false"/>
          <w:color w:val="000000"/>
          <w:sz w:val="28"/>
        </w:rPr>
        <w:t>
      Таблица 21.1 Доходы от налоговых поступлений (ненефтяные) (код строки 021 прогнозного консолидированного отчета о результатах финансовой деятельности)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216"/>
    <w:p>
      <w:pPr>
        <w:spacing w:after="0"/>
        <w:ind w:left="0"/>
        <w:jc w:val="both"/>
      </w:pPr>
      <w:r>
        <w:rPr>
          <w:rFonts w:ascii="Times New Roman"/>
          <w:b w:val="false"/>
          <w:i w:val="false"/>
          <w:color w:val="000000"/>
          <w:sz w:val="28"/>
        </w:rPr>
        <w:t xml:space="preserve">
      Пояснение: Прогнозные данные по доходам республиканского бюджета отражаются на основании данных прогнозирования поступлений в республиканский бюджет,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w:t>
      </w:r>
    </w:p>
    <w:bookmarkEnd w:id="216"/>
    <w:bookmarkStart w:name="z527" w:id="217"/>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w:t>
      </w:r>
    </w:p>
    <w:bookmarkEnd w:id="217"/>
    <w:bookmarkStart w:name="z528" w:id="218"/>
    <w:p>
      <w:pPr>
        <w:spacing w:after="0"/>
        <w:ind w:left="0"/>
        <w:jc w:val="both"/>
      </w:pPr>
      <w:r>
        <w:rPr>
          <w:rFonts w:ascii="Times New Roman"/>
          <w:b w:val="false"/>
          <w:i w:val="false"/>
          <w:color w:val="000000"/>
          <w:sz w:val="28"/>
        </w:rPr>
        <w:t xml:space="preserve">
      Примечание 22. </w:t>
      </w:r>
    </w:p>
    <w:bookmarkEnd w:id="218"/>
    <w:bookmarkStart w:name="z529" w:id="219"/>
    <w:p>
      <w:pPr>
        <w:spacing w:after="0"/>
        <w:ind w:left="0"/>
        <w:jc w:val="both"/>
      </w:pPr>
      <w:r>
        <w:rPr>
          <w:rFonts w:ascii="Times New Roman"/>
          <w:b w:val="false"/>
          <w:i w:val="false"/>
          <w:color w:val="000000"/>
          <w:sz w:val="28"/>
        </w:rPr>
        <w:t>
      Таблица 22.1 Вознаграждения (код строки 022 прогнозного консолидированного отчета о результатах финансовой деятельности)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220"/>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государственного бюджета и вознаграждений за размещение временно свободных бюджетных денег.</w:t>
      </w:r>
    </w:p>
    <w:bookmarkEnd w:id="220"/>
    <w:bookmarkStart w:name="z531" w:id="221"/>
    <w:p>
      <w:pPr>
        <w:spacing w:after="0"/>
        <w:ind w:left="0"/>
        <w:jc w:val="both"/>
      </w:pPr>
      <w:r>
        <w:rPr>
          <w:rFonts w:ascii="Times New Roman"/>
          <w:b w:val="false"/>
          <w:i w:val="false"/>
          <w:color w:val="000000"/>
          <w:sz w:val="28"/>
        </w:rPr>
        <w:t xml:space="preserve">
      Примечание 23. </w:t>
      </w:r>
    </w:p>
    <w:bookmarkEnd w:id="221"/>
    <w:bookmarkStart w:name="z532" w:id="222"/>
    <w:p>
      <w:pPr>
        <w:spacing w:after="0"/>
        <w:ind w:left="0"/>
        <w:jc w:val="both"/>
      </w:pPr>
      <w:r>
        <w:rPr>
          <w:rFonts w:ascii="Times New Roman"/>
          <w:b w:val="false"/>
          <w:i w:val="false"/>
          <w:color w:val="000000"/>
          <w:sz w:val="28"/>
        </w:rPr>
        <w:t xml:space="preserve">
      Таблица 23.1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223"/>
    <w:p>
      <w:pPr>
        <w:spacing w:after="0"/>
        <w:ind w:left="0"/>
        <w:jc w:val="both"/>
      </w:pPr>
      <w:r>
        <w:rPr>
          <w:rFonts w:ascii="Times New Roman"/>
          <w:b w:val="false"/>
          <w:i w:val="false"/>
          <w:color w:val="000000"/>
          <w:sz w:val="28"/>
        </w:rPr>
        <w:t xml:space="preserve">
      Пояснение: Поступления дивидендов и доходов на доли участия в юридических лицах, поступление части чистого дохода государственных предприятий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w:t>
      </w:r>
    </w:p>
    <w:bookmarkEnd w:id="223"/>
    <w:bookmarkStart w:name="z534" w:id="224"/>
    <w:p>
      <w:pPr>
        <w:spacing w:after="0"/>
        <w:ind w:left="0"/>
        <w:jc w:val="both"/>
      </w:pPr>
      <w:r>
        <w:rPr>
          <w:rFonts w:ascii="Times New Roman"/>
          <w:b w:val="false"/>
          <w:i w:val="false"/>
          <w:color w:val="000000"/>
          <w:sz w:val="28"/>
        </w:rPr>
        <w:t xml:space="preserve">
      Примечание 24. </w:t>
      </w:r>
    </w:p>
    <w:bookmarkEnd w:id="224"/>
    <w:bookmarkStart w:name="z535" w:id="225"/>
    <w:p>
      <w:pPr>
        <w:spacing w:after="0"/>
        <w:ind w:left="0"/>
        <w:jc w:val="both"/>
      </w:pPr>
      <w:r>
        <w:rPr>
          <w:rFonts w:ascii="Times New Roman"/>
          <w:b w:val="false"/>
          <w:i w:val="false"/>
          <w:color w:val="000000"/>
          <w:sz w:val="28"/>
        </w:rPr>
        <w:t>
      Таблица 24.1 Доходы от реализации товаров (работ, услуг) (код строки 024 прогнозного консолидированного отчета о результатах финансовой деятельности)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товаров (работ,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от реализации товаров (работ, услуг),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государственными учреждениями товаров (работ, услуг), остающихся в их распоряжении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226"/>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республиканского бюджета и доходы от поступлений от реализации государственными учреждениями товаров (работ, услуг), остающихся в их распоряжении.</w:t>
      </w:r>
    </w:p>
    <w:bookmarkEnd w:id="226"/>
    <w:bookmarkStart w:name="z537" w:id="227"/>
    <w:p>
      <w:pPr>
        <w:spacing w:after="0"/>
        <w:ind w:left="0"/>
        <w:jc w:val="both"/>
      </w:pPr>
      <w:r>
        <w:rPr>
          <w:rFonts w:ascii="Times New Roman"/>
          <w:b w:val="false"/>
          <w:i w:val="false"/>
          <w:color w:val="000000"/>
          <w:sz w:val="28"/>
        </w:rPr>
        <w:t xml:space="preserve">
      Примечание 25. </w:t>
      </w:r>
    </w:p>
    <w:bookmarkEnd w:id="227"/>
    <w:bookmarkStart w:name="z538" w:id="228"/>
    <w:p>
      <w:pPr>
        <w:spacing w:after="0"/>
        <w:ind w:left="0"/>
        <w:jc w:val="both"/>
      </w:pPr>
      <w:r>
        <w:rPr>
          <w:rFonts w:ascii="Times New Roman"/>
          <w:b w:val="false"/>
          <w:i w:val="false"/>
          <w:color w:val="000000"/>
          <w:sz w:val="28"/>
        </w:rPr>
        <w:t>
      Таблица 25.1 Прочие доходы (код строки 026 прогнозного консолидированного отчета о результатах финансовой деятельности)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229"/>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229"/>
    <w:bookmarkStart w:name="z540" w:id="230"/>
    <w:p>
      <w:pPr>
        <w:spacing w:after="0"/>
        <w:ind w:left="0"/>
        <w:jc w:val="both"/>
      </w:pPr>
      <w:r>
        <w:rPr>
          <w:rFonts w:ascii="Times New Roman"/>
          <w:b w:val="false"/>
          <w:i w:val="false"/>
          <w:color w:val="000000"/>
          <w:sz w:val="28"/>
        </w:rPr>
        <w:t xml:space="preserve">
      Примечание 26. </w:t>
      </w:r>
    </w:p>
    <w:bookmarkEnd w:id="230"/>
    <w:bookmarkStart w:name="z541" w:id="231"/>
    <w:p>
      <w:pPr>
        <w:spacing w:after="0"/>
        <w:ind w:left="0"/>
        <w:jc w:val="both"/>
      </w:pPr>
      <w:r>
        <w:rPr>
          <w:rFonts w:ascii="Times New Roman"/>
          <w:b w:val="false"/>
          <w:i w:val="false"/>
          <w:color w:val="000000"/>
          <w:sz w:val="28"/>
        </w:rPr>
        <w:t>
      Таблица 26.1 Оплата труда (код строки 131 прогнозного консолидированного отчета о результатах финансовой деятельности)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232"/>
    <w:p>
      <w:pPr>
        <w:spacing w:after="0"/>
        <w:ind w:left="0"/>
        <w:jc w:val="both"/>
      </w:pPr>
      <w:r>
        <w:rPr>
          <w:rFonts w:ascii="Times New Roman"/>
          <w:b w:val="false"/>
          <w:i w:val="false"/>
          <w:color w:val="000000"/>
          <w:sz w:val="28"/>
        </w:rPr>
        <w:t xml:space="preserve">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p>
    <w:bookmarkEnd w:id="232"/>
    <w:bookmarkStart w:name="z543" w:id="233"/>
    <w:p>
      <w:pPr>
        <w:spacing w:after="0"/>
        <w:ind w:left="0"/>
        <w:jc w:val="both"/>
      </w:pPr>
      <w:r>
        <w:rPr>
          <w:rFonts w:ascii="Times New Roman"/>
          <w:b w:val="false"/>
          <w:i w:val="false"/>
          <w:color w:val="000000"/>
          <w:sz w:val="28"/>
        </w:rPr>
        <w:t>
      Должностные оклады работников органов Республики Казахстан, содержащихся за счет государственного бюджета, оклады по воинским и специальным званиям, доплаты и надбавки установлены Указом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p>
    <w:bookmarkEnd w:id="233"/>
    <w:bookmarkStart w:name="z544" w:id="234"/>
    <w:p>
      <w:pPr>
        <w:spacing w:after="0"/>
        <w:ind w:left="0"/>
        <w:jc w:val="both"/>
      </w:pPr>
      <w:r>
        <w:rPr>
          <w:rFonts w:ascii="Times New Roman"/>
          <w:b w:val="false"/>
          <w:i w:val="false"/>
          <w:color w:val="000000"/>
          <w:sz w:val="28"/>
        </w:rPr>
        <w:t>
      Должностные оклады гражданских служащих, доплаты и надбавки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234"/>
    <w:bookmarkStart w:name="z545" w:id="235"/>
    <w:p>
      <w:pPr>
        <w:spacing w:after="0"/>
        <w:ind w:left="0"/>
        <w:jc w:val="both"/>
      </w:pPr>
      <w:r>
        <w:rPr>
          <w:rFonts w:ascii="Times New Roman"/>
          <w:b w:val="false"/>
          <w:i w:val="false"/>
          <w:color w:val="000000"/>
          <w:sz w:val="28"/>
        </w:rPr>
        <w:t xml:space="preserve">
      Примечание 27. </w:t>
      </w:r>
    </w:p>
    <w:bookmarkEnd w:id="235"/>
    <w:bookmarkStart w:name="z546" w:id="236"/>
    <w:p>
      <w:pPr>
        <w:spacing w:after="0"/>
        <w:ind w:left="0"/>
        <w:jc w:val="both"/>
      </w:pPr>
      <w:r>
        <w:rPr>
          <w:rFonts w:ascii="Times New Roman"/>
          <w:b w:val="false"/>
          <w:i w:val="false"/>
          <w:color w:val="000000"/>
          <w:sz w:val="28"/>
        </w:rPr>
        <w:t>
      Таблица 27.1 Товары и услуги (код строки 132 прогнозного консолидированного отчета о результатах финансовой деятельности)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имиджевые мероприятия и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 w:id="237"/>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237"/>
    <w:bookmarkStart w:name="z548" w:id="238"/>
    <w:p>
      <w:pPr>
        <w:spacing w:after="0"/>
        <w:ind w:left="0"/>
        <w:jc w:val="both"/>
      </w:pPr>
      <w:r>
        <w:rPr>
          <w:rFonts w:ascii="Times New Roman"/>
          <w:b w:val="false"/>
          <w:i w:val="false"/>
          <w:color w:val="000000"/>
          <w:sz w:val="28"/>
        </w:rPr>
        <w:t xml:space="preserve">
      Примечание 28. </w:t>
      </w:r>
    </w:p>
    <w:bookmarkEnd w:id="238"/>
    <w:bookmarkStart w:name="z549" w:id="239"/>
    <w:p>
      <w:pPr>
        <w:spacing w:after="0"/>
        <w:ind w:left="0"/>
        <w:jc w:val="both"/>
      </w:pPr>
      <w:r>
        <w:rPr>
          <w:rFonts w:ascii="Times New Roman"/>
          <w:b w:val="false"/>
          <w:i w:val="false"/>
          <w:color w:val="000000"/>
          <w:sz w:val="28"/>
        </w:rPr>
        <w:t>
      Таблица 28.1 Другие текущие затраты (код строки 133 прогнозного консолидированного отчета о результатах финансовой деятельности)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240"/>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республиканскому бюджету в пределах информации, представленной в консолидированной финансовой отчетности об исполнении республиканского бюджета и изменений планируемого периода.</w:t>
      </w:r>
    </w:p>
    <w:bookmarkEnd w:id="240"/>
    <w:bookmarkStart w:name="z551" w:id="241"/>
    <w:p>
      <w:pPr>
        <w:spacing w:after="0"/>
        <w:ind w:left="0"/>
        <w:jc w:val="both"/>
      </w:pPr>
      <w:r>
        <w:rPr>
          <w:rFonts w:ascii="Times New Roman"/>
          <w:b w:val="false"/>
          <w:i w:val="false"/>
          <w:color w:val="000000"/>
          <w:sz w:val="28"/>
        </w:rPr>
        <w:t xml:space="preserve">
      Примечание 29. </w:t>
      </w:r>
    </w:p>
    <w:bookmarkEnd w:id="241"/>
    <w:bookmarkStart w:name="z552" w:id="242"/>
    <w:p>
      <w:pPr>
        <w:spacing w:after="0"/>
        <w:ind w:left="0"/>
        <w:jc w:val="both"/>
      </w:pPr>
      <w:r>
        <w:rPr>
          <w:rFonts w:ascii="Times New Roman"/>
          <w:b w:val="false"/>
          <w:i w:val="false"/>
          <w:color w:val="000000"/>
          <w:sz w:val="28"/>
        </w:rPr>
        <w:t>
      Таблица 29.1 Амортизация активов (код строки 134 прогнозного консолидированного отчета о результатах финансовой деятельности)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243"/>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243"/>
    <w:bookmarkStart w:name="z554" w:id="244"/>
    <w:p>
      <w:pPr>
        <w:spacing w:after="0"/>
        <w:ind w:left="0"/>
        <w:jc w:val="both"/>
      </w:pPr>
      <w:r>
        <w:rPr>
          <w:rFonts w:ascii="Times New Roman"/>
          <w:b w:val="false"/>
          <w:i w:val="false"/>
          <w:color w:val="000000"/>
          <w:sz w:val="28"/>
        </w:rPr>
        <w:t xml:space="preserve">
      Расчет сумм амортизации по долгосрочным активам осуществляется по годовым нормам износа, определенным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w:t>
      </w:r>
    </w:p>
    <w:bookmarkEnd w:id="244"/>
    <w:bookmarkStart w:name="z555" w:id="245"/>
    <w:p>
      <w:pPr>
        <w:spacing w:after="0"/>
        <w:ind w:left="0"/>
        <w:jc w:val="both"/>
      </w:pPr>
      <w:r>
        <w:rPr>
          <w:rFonts w:ascii="Times New Roman"/>
          <w:b w:val="false"/>
          <w:i w:val="false"/>
          <w:color w:val="000000"/>
          <w:sz w:val="28"/>
        </w:rPr>
        <w:t xml:space="preserve">
      Примечание 30. </w:t>
      </w:r>
    </w:p>
    <w:bookmarkEnd w:id="245"/>
    <w:bookmarkStart w:name="z556" w:id="246"/>
    <w:p>
      <w:pPr>
        <w:spacing w:after="0"/>
        <w:ind w:left="0"/>
        <w:jc w:val="both"/>
      </w:pPr>
      <w:r>
        <w:rPr>
          <w:rFonts w:ascii="Times New Roman"/>
          <w:b w:val="false"/>
          <w:i w:val="false"/>
          <w:color w:val="000000"/>
          <w:sz w:val="28"/>
        </w:rPr>
        <w:t>
      Таблица 30.1 Бюджетные субсидии (код строки 135 прогнозного консолидированного отчета о результатах финансовой деятельности)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247"/>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247"/>
    <w:bookmarkStart w:name="z558" w:id="248"/>
    <w:p>
      <w:pPr>
        <w:spacing w:after="0"/>
        <w:ind w:left="0"/>
        <w:jc w:val="both"/>
      </w:pPr>
      <w:r>
        <w:rPr>
          <w:rFonts w:ascii="Times New Roman"/>
          <w:b w:val="false"/>
          <w:i w:val="false"/>
          <w:color w:val="000000"/>
          <w:sz w:val="28"/>
        </w:rPr>
        <w:t xml:space="preserve">
      Примечание 31. </w:t>
      </w:r>
    </w:p>
    <w:bookmarkEnd w:id="248"/>
    <w:bookmarkStart w:name="z559" w:id="249"/>
    <w:p>
      <w:pPr>
        <w:spacing w:after="0"/>
        <w:ind w:left="0"/>
        <w:jc w:val="both"/>
      </w:pPr>
      <w:r>
        <w:rPr>
          <w:rFonts w:ascii="Times New Roman"/>
          <w:b w:val="false"/>
          <w:i w:val="false"/>
          <w:color w:val="000000"/>
          <w:sz w:val="28"/>
        </w:rPr>
        <w:t>
      Таблица 31.1 Трансферты другим уровням бюджета (код строки 136 прогнозного консолидированного отчета о результатах финансовой деятельности)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250"/>
    <w:p>
      <w:pPr>
        <w:spacing w:after="0"/>
        <w:ind w:left="0"/>
        <w:jc w:val="both"/>
      </w:pPr>
      <w:r>
        <w:rPr>
          <w:rFonts w:ascii="Times New Roman"/>
          <w:b w:val="false"/>
          <w:i w:val="false"/>
          <w:color w:val="000000"/>
          <w:sz w:val="28"/>
        </w:rPr>
        <w:t>
      Пояснение: В трансферты другим уровня бюджета включаются субвенции, целевые трансферты на развитие, целевые текущие трансферты.</w:t>
      </w:r>
    </w:p>
    <w:bookmarkEnd w:id="250"/>
    <w:bookmarkStart w:name="z561" w:id="251"/>
    <w:p>
      <w:pPr>
        <w:spacing w:after="0"/>
        <w:ind w:left="0"/>
        <w:jc w:val="both"/>
      </w:pPr>
      <w:r>
        <w:rPr>
          <w:rFonts w:ascii="Times New Roman"/>
          <w:b w:val="false"/>
          <w:i w:val="false"/>
          <w:color w:val="000000"/>
          <w:sz w:val="28"/>
        </w:rPr>
        <w:t xml:space="preserve">
      Примечание 32. </w:t>
      </w:r>
    </w:p>
    <w:bookmarkEnd w:id="251"/>
    <w:bookmarkStart w:name="z562" w:id="252"/>
    <w:p>
      <w:pPr>
        <w:spacing w:after="0"/>
        <w:ind w:left="0"/>
        <w:jc w:val="both"/>
      </w:pPr>
      <w:r>
        <w:rPr>
          <w:rFonts w:ascii="Times New Roman"/>
          <w:b w:val="false"/>
          <w:i w:val="false"/>
          <w:color w:val="000000"/>
          <w:sz w:val="28"/>
        </w:rPr>
        <w:t>
      Таблица 32.1 Прочие трансферты (код строки 137 прогнозного консолидированного отчета о результатах финансовой деятельности)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253"/>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253"/>
    <w:bookmarkStart w:name="z564" w:id="254"/>
    <w:p>
      <w:pPr>
        <w:spacing w:after="0"/>
        <w:ind w:left="0"/>
        <w:jc w:val="both"/>
      </w:pPr>
      <w:r>
        <w:rPr>
          <w:rFonts w:ascii="Times New Roman"/>
          <w:b w:val="false"/>
          <w:i w:val="false"/>
          <w:color w:val="000000"/>
          <w:sz w:val="28"/>
        </w:rPr>
        <w:t xml:space="preserve">
      Примечание 33. </w:t>
      </w:r>
    </w:p>
    <w:bookmarkEnd w:id="254"/>
    <w:bookmarkStart w:name="z565" w:id="255"/>
    <w:p>
      <w:pPr>
        <w:spacing w:after="0"/>
        <w:ind w:left="0"/>
        <w:jc w:val="both"/>
      </w:pPr>
      <w:r>
        <w:rPr>
          <w:rFonts w:ascii="Times New Roman"/>
          <w:b w:val="false"/>
          <w:i w:val="false"/>
          <w:color w:val="000000"/>
          <w:sz w:val="28"/>
        </w:rPr>
        <w:t>
      Таблица 33.1 Вознаграждения (код строки 138 прогнозного консолидированного отчета о результатах финансовой деятельности)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 w:id="256"/>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Правительством Республики Казахстан на внутренних рынках капитала (в форме размещения государственных эмиссионных ценных бумаг и других формах).</w:t>
      </w:r>
    </w:p>
    <w:bookmarkEnd w:id="256"/>
    <w:bookmarkStart w:name="z567" w:id="257"/>
    <w:p>
      <w:pPr>
        <w:spacing w:after="0"/>
        <w:ind w:left="0"/>
        <w:jc w:val="both"/>
      </w:pPr>
      <w:r>
        <w:rPr>
          <w:rFonts w:ascii="Times New Roman"/>
          <w:b w:val="false"/>
          <w:i w:val="false"/>
          <w:color w:val="000000"/>
          <w:sz w:val="28"/>
        </w:rPr>
        <w:t>
      Сумма выплат вознаграждений по внешним займам включает выплаты вознаграждений за пользование средствами, заимствованными Правительством Республики Казахстан на внешних рынках капитала (в форме размещения государственных эмиссионных ценных бумаг, кредитов от международных финансовых организаций, правительств иностранных государств и других формах).</w:t>
      </w:r>
    </w:p>
    <w:bookmarkEnd w:id="257"/>
    <w:bookmarkStart w:name="z568" w:id="258"/>
    <w:p>
      <w:pPr>
        <w:spacing w:after="0"/>
        <w:ind w:left="0"/>
        <w:jc w:val="both"/>
      </w:pPr>
      <w:r>
        <w:rPr>
          <w:rFonts w:ascii="Times New Roman"/>
          <w:b w:val="false"/>
          <w:i w:val="false"/>
          <w:color w:val="000000"/>
          <w:sz w:val="28"/>
        </w:rPr>
        <w:t xml:space="preserve">
      Примечание 34. </w:t>
      </w:r>
    </w:p>
    <w:bookmarkEnd w:id="258"/>
    <w:bookmarkStart w:name="z569" w:id="259"/>
    <w:p>
      <w:pPr>
        <w:spacing w:after="0"/>
        <w:ind w:left="0"/>
        <w:jc w:val="both"/>
      </w:pPr>
      <w:r>
        <w:rPr>
          <w:rFonts w:ascii="Times New Roman"/>
          <w:b w:val="false"/>
          <w:i w:val="false"/>
          <w:color w:val="000000"/>
          <w:sz w:val="28"/>
        </w:rPr>
        <w:t xml:space="preserve">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 </w:t>
      </w:r>
    </w:p>
    <w:bookmarkEnd w:id="259"/>
    <w:bookmarkStart w:name="z570" w:id="260"/>
    <w:p>
      <w:pPr>
        <w:spacing w:after="0"/>
        <w:ind w:left="0"/>
        <w:jc w:val="both"/>
      </w:pPr>
      <w:r>
        <w:rPr>
          <w:rFonts w:ascii="Times New Roman"/>
          <w:b w:val="false"/>
          <w:i w:val="false"/>
          <w:color w:val="000000"/>
          <w:sz w:val="28"/>
        </w:rPr>
        <w:t xml:space="preserve">
      Примечание 35. </w:t>
      </w:r>
    </w:p>
    <w:bookmarkEnd w:id="260"/>
    <w:bookmarkStart w:name="z571" w:id="261"/>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261"/>
    <w:bookmarkStart w:name="z572" w:id="262"/>
    <w:p>
      <w:pPr>
        <w:spacing w:after="0"/>
        <w:ind w:left="0"/>
        <w:jc w:val="both"/>
      </w:pPr>
      <w:r>
        <w:rPr>
          <w:rFonts w:ascii="Times New Roman"/>
          <w:b w:val="false"/>
          <w:i w:val="false"/>
          <w:color w:val="000000"/>
          <w:sz w:val="28"/>
        </w:rPr>
        <w:t>
      Примечание 36.</w:t>
      </w:r>
    </w:p>
    <w:bookmarkEnd w:id="262"/>
    <w:bookmarkStart w:name="z573" w:id="263"/>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263"/>
    <w:bookmarkStart w:name="z574" w:id="264"/>
    <w:p>
      <w:pPr>
        <w:spacing w:after="0"/>
        <w:ind w:left="0"/>
        <w:jc w:val="both"/>
      </w:pPr>
      <w:r>
        <w:rPr>
          <w:rFonts w:ascii="Times New Roman"/>
          <w:b w:val="false"/>
          <w:i w:val="false"/>
          <w:color w:val="000000"/>
          <w:sz w:val="28"/>
        </w:rPr>
        <w:t xml:space="preserve">
      Примечание 37. </w:t>
      </w:r>
    </w:p>
    <w:bookmarkEnd w:id="264"/>
    <w:bookmarkStart w:name="z575" w:id="265"/>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265"/>
    <w:bookmarkStart w:name="z576" w:id="266"/>
    <w:p>
      <w:pPr>
        <w:spacing w:after="0"/>
        <w:ind w:left="0"/>
        <w:jc w:val="both"/>
      </w:pPr>
      <w:r>
        <w:rPr>
          <w:rFonts w:ascii="Times New Roman"/>
          <w:b w:val="false"/>
          <w:i w:val="false"/>
          <w:color w:val="000000"/>
          <w:sz w:val="28"/>
        </w:rPr>
        <w:t>
      Примечание 38.</w:t>
      </w:r>
    </w:p>
    <w:bookmarkEnd w:id="266"/>
    <w:bookmarkStart w:name="z577" w:id="267"/>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267"/>
    <w:bookmarkStart w:name="z578" w:id="268"/>
    <w:p>
      <w:pPr>
        <w:spacing w:after="0"/>
        <w:ind w:left="0"/>
        <w:jc w:val="both"/>
      </w:pPr>
      <w:r>
        <w:rPr>
          <w:rFonts w:ascii="Times New Roman"/>
          <w:b w:val="false"/>
          <w:i w:val="false"/>
          <w:color w:val="000000"/>
          <w:sz w:val="28"/>
        </w:rPr>
        <w:t xml:space="preserve">
      Примечание 39. </w:t>
      </w:r>
    </w:p>
    <w:bookmarkEnd w:id="268"/>
    <w:bookmarkStart w:name="z579" w:id="269"/>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269"/>
    <w:bookmarkStart w:name="z580" w:id="270"/>
    <w:p>
      <w:pPr>
        <w:spacing w:after="0"/>
        <w:ind w:left="0"/>
        <w:jc w:val="both"/>
      </w:pPr>
      <w:r>
        <w:rPr>
          <w:rFonts w:ascii="Times New Roman"/>
          <w:b w:val="false"/>
          <w:i w:val="false"/>
          <w:color w:val="000000"/>
          <w:sz w:val="28"/>
        </w:rPr>
        <w:t xml:space="preserve">
      Примечание 40. </w:t>
      </w:r>
    </w:p>
    <w:bookmarkEnd w:id="270"/>
    <w:bookmarkStart w:name="z581" w:id="271"/>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271"/>
    <w:bookmarkStart w:name="z582" w:id="272"/>
    <w:p>
      <w:pPr>
        <w:spacing w:after="0"/>
        <w:ind w:left="0"/>
        <w:jc w:val="both"/>
      </w:pPr>
      <w:r>
        <w:rPr>
          <w:rFonts w:ascii="Times New Roman"/>
          <w:b w:val="false"/>
          <w:i w:val="false"/>
          <w:color w:val="000000"/>
          <w:sz w:val="28"/>
        </w:rPr>
        <w:t xml:space="preserve">
      Примечание 41. </w:t>
      </w:r>
    </w:p>
    <w:bookmarkEnd w:id="272"/>
    <w:bookmarkStart w:name="z583" w:id="273"/>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273"/>
    <w:bookmarkStart w:name="z584" w:id="274"/>
    <w:p>
      <w:pPr>
        <w:spacing w:after="0"/>
        <w:ind w:left="0"/>
        <w:jc w:val="both"/>
      </w:pPr>
      <w:r>
        <w:rPr>
          <w:rFonts w:ascii="Times New Roman"/>
          <w:b w:val="false"/>
          <w:i w:val="false"/>
          <w:color w:val="000000"/>
          <w:sz w:val="28"/>
        </w:rPr>
        <w:t>
      Примечание 42.</w:t>
      </w:r>
    </w:p>
    <w:bookmarkEnd w:id="274"/>
    <w:bookmarkStart w:name="z585" w:id="275"/>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по республиканскому бюджету и определяется вычитанием из чистой суммы денежных средств от операционной деятельности чистых инвестиций в нефинансовые активы.</w:t>
      </w:r>
    </w:p>
    <w:bookmarkEnd w:id="275"/>
    <w:bookmarkStart w:name="z586" w:id="276"/>
    <w:p>
      <w:pPr>
        <w:spacing w:after="0"/>
        <w:ind w:left="0"/>
        <w:jc w:val="both"/>
      </w:pPr>
      <w:r>
        <w:rPr>
          <w:rFonts w:ascii="Times New Roman"/>
          <w:b w:val="false"/>
          <w:i w:val="false"/>
          <w:color w:val="000000"/>
          <w:sz w:val="28"/>
        </w:rPr>
        <w:t>
      Примечание 43.</w:t>
      </w:r>
    </w:p>
    <w:bookmarkEnd w:id="276"/>
    <w:bookmarkStart w:name="z587" w:id="277"/>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по республиканскому бюджету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277"/>
    <w:bookmarkStart w:name="z588" w:id="278"/>
    <w:p>
      <w:pPr>
        <w:spacing w:after="0"/>
        <w:ind w:left="0"/>
        <w:jc w:val="both"/>
      </w:pPr>
      <w:r>
        <w:rPr>
          <w:rFonts w:ascii="Times New Roman"/>
          <w:b w:val="false"/>
          <w:i w:val="false"/>
          <w:color w:val="000000"/>
          <w:sz w:val="28"/>
        </w:rPr>
        <w:t>
      Примечание 44.</w:t>
      </w:r>
    </w:p>
    <w:bookmarkEnd w:id="278"/>
    <w:bookmarkStart w:name="z589" w:id="279"/>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по республиканскому бюджету)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ПД-1РБ</w:t>
            </w:r>
          </w:p>
        </w:tc>
      </w:tr>
    </w:tbl>
    <w:bookmarkStart w:name="z656" w:id="280"/>
    <w:p>
      <w:pPr>
        <w:spacing w:after="0"/>
        <w:ind w:left="0"/>
        <w:jc w:val="left"/>
      </w:pPr>
      <w:r>
        <w:rPr>
          <w:rFonts w:ascii="Times New Roman"/>
          <w:b/>
          <w:i w:val="false"/>
          <w:color w:val="000000"/>
        </w:rPr>
        <w:t xml:space="preserve"> Перечень данных по структуре бюджета</w:t>
      </w:r>
    </w:p>
    <w:bookmarkEnd w:id="280"/>
    <w:p>
      <w:pPr>
        <w:spacing w:after="0"/>
        <w:ind w:left="0"/>
        <w:jc w:val="both"/>
      </w:pPr>
      <w:r>
        <w:rPr>
          <w:rFonts w:ascii="Times New Roman"/>
          <w:b w:val="false"/>
          <w:i w:val="false"/>
          <w:color w:val="ff0000"/>
          <w:sz w:val="28"/>
        </w:rPr>
        <w:t xml:space="preserve">
      Сноска. Приложение 6 - в редакции приказа Заместителя Премьер-Министра - Министра финансов РК от 31.07.2023 </w:t>
      </w:r>
      <w:r>
        <w:rPr>
          <w:rFonts w:ascii="Times New Roman"/>
          <w:b w:val="false"/>
          <w:i w:val="false"/>
          <w:color w:val="ff0000"/>
          <w:sz w:val="28"/>
        </w:rPr>
        <w:t>№ 818</w:t>
      </w:r>
      <w:r>
        <w:rPr>
          <w:rFonts w:ascii="Times New Roman"/>
          <w:b w:val="false"/>
          <w:i w:val="false"/>
          <w:color w:val="ff0000"/>
          <w:sz w:val="28"/>
        </w:rPr>
        <w:t xml:space="preserve"> (вводится в действие с 01.01.2024).</w:t>
      </w:r>
    </w:p>
    <w:bookmarkStart w:name="z671" w:id="281"/>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республиканского бюджета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 w:id="282"/>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республиканского бюджета*</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выдачи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 всего,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283"/>
    <w:p>
      <w:pPr>
        <w:spacing w:after="0"/>
        <w:ind w:left="0"/>
        <w:jc w:val="both"/>
      </w:pPr>
      <w:r>
        <w:rPr>
          <w:rFonts w:ascii="Times New Roman"/>
          <w:b w:val="false"/>
          <w:i w:val="false"/>
          <w:color w:val="000000"/>
          <w:sz w:val="28"/>
        </w:rPr>
        <w:t>
      * Примечание: таблица 1.2 составляется и представляется ведомством</w:t>
      </w:r>
    </w:p>
    <w:bookmarkEnd w:id="283"/>
    <w:bookmarkStart w:name="z658" w:id="284"/>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республиканскому бюджету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патронатных воспитателей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негосударственным займам под государственные гарантии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потерпевшим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 w:id="285"/>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республиканскому бюджету</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286"/>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республиканскому бюджету</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287"/>
    <w:p>
      <w:pPr>
        <w:spacing w:after="0"/>
        <w:ind w:left="0"/>
        <w:jc w:val="both"/>
      </w:pPr>
      <w:r>
        <w:rPr>
          <w:rFonts w:ascii="Times New Roman"/>
          <w:b w:val="false"/>
          <w:i w:val="false"/>
          <w:color w:val="000000"/>
          <w:sz w:val="28"/>
        </w:rPr>
        <w:t>
      Таблица 1.6 Уменьшение денежных средств по инвестиционной деятельности по приобретению долгосрочных активов</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активов и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288"/>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7" w:id="289"/>
    <w:p>
      <w:pPr>
        <w:spacing w:after="0"/>
        <w:ind w:left="0"/>
        <w:jc w:val="both"/>
      </w:pPr>
      <w:r>
        <w:rPr>
          <w:rFonts w:ascii="Times New Roman"/>
          <w:b w:val="false"/>
          <w:i w:val="false"/>
          <w:color w:val="000000"/>
          <w:sz w:val="28"/>
        </w:rPr>
        <w:t>
      Таблица 1.8 Уменьшение денежных средств по инвестиционной деятельности по капитальным затратам, направленным на развитие</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290"/>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 поручительствам государства и государственным гарантиям</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иностранным государствам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291"/>
    <w:p>
      <w:pPr>
        <w:spacing w:after="0"/>
        <w:ind w:left="0"/>
        <w:jc w:val="both"/>
      </w:pPr>
      <w:r>
        <w:rPr>
          <w:rFonts w:ascii="Times New Roman"/>
          <w:b w:val="false"/>
          <w:i w:val="false"/>
          <w:color w:val="000000"/>
          <w:sz w:val="28"/>
        </w:rPr>
        <w:t>
      Таблица 1.10 Уменьшение денежных средств по инвестиционной деятельности по приобретению финансовых активов</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 за пределами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292"/>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республиканскому бюджету</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293"/>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республиканскому бюджету</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294"/>
    <w:p>
      <w:pPr>
        <w:spacing w:after="0"/>
        <w:ind w:left="0"/>
        <w:jc w:val="both"/>
      </w:pPr>
      <w:r>
        <w:rPr>
          <w:rFonts w:ascii="Times New Roman"/>
          <w:b w:val="false"/>
          <w:i w:val="false"/>
          <w:color w:val="000000"/>
          <w:sz w:val="28"/>
        </w:rPr>
        <w:t>
      Таблица 1.13 Чистое изменение денежных средств от операционной и инвестиционной деятельности государственных учреждений</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295"/>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республиканскому бюджету</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296"/>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республиканскому бюджету</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297"/>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республиканскому бюджету</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6" w:id="298"/>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республиканскому бюджету</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299"/>
    <w:p>
      <w:pPr>
        <w:spacing w:after="0"/>
        <w:ind w:left="0"/>
        <w:jc w:val="both"/>
      </w:pPr>
      <w:r>
        <w:rPr>
          <w:rFonts w:ascii="Times New Roman"/>
          <w:b w:val="false"/>
          <w:i w:val="false"/>
          <w:color w:val="000000"/>
          <w:sz w:val="28"/>
        </w:rPr>
        <w:t>
      Таблица 1.18 Прогнозный консолидированный отчет о движении денег по республиканскому бюджету</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 строка510)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300"/>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300"/>
    <w:bookmarkStart w:name="z689" w:id="301"/>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112) и выбытие денег от нефтяных операций</w:t>
      </w:r>
    </w:p>
    <w:bookmarkEnd w:id="301"/>
    <w:bookmarkStart w:name="z690" w:id="302"/>
    <w:p>
      <w:pPr>
        <w:spacing w:after="0"/>
        <w:ind w:left="0"/>
        <w:jc w:val="both"/>
      </w:pPr>
      <w:r>
        <w:rPr>
          <w:rFonts w:ascii="Times New Roman"/>
          <w:b w:val="false"/>
          <w:i w:val="false"/>
          <w:color w:val="000000"/>
          <w:sz w:val="28"/>
        </w:rPr>
        <w:t>
      Таблица 1.19 Прогнозный консолидированный отчет о движении денег по республиканскому бюджету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303"/>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303"/>
    <w:bookmarkStart w:name="z692" w:id="304"/>
    <w:p>
      <w:pPr>
        <w:spacing w:after="0"/>
        <w:ind w:left="0"/>
        <w:jc w:val="both"/>
      </w:pPr>
      <w:r>
        <w:rPr>
          <w:rFonts w:ascii="Times New Roman"/>
          <w:b w:val="false"/>
          <w:i w:val="false"/>
          <w:color w:val="000000"/>
          <w:sz w:val="28"/>
        </w:rPr>
        <w:t>
      ** Примечание: поступления (за исключением поступлений, указанных по строкам 111, 112) и выбытие денег от нефтяных операций</w:t>
      </w:r>
    </w:p>
    <w:bookmarkEnd w:id="304"/>
    <w:bookmarkStart w:name="z693" w:id="305"/>
    <w:p>
      <w:pPr>
        <w:spacing w:after="0"/>
        <w:ind w:left="0"/>
        <w:jc w:val="both"/>
      </w:pPr>
      <w:r>
        <w:rPr>
          <w:rFonts w:ascii="Times New Roman"/>
          <w:b w:val="false"/>
          <w:i w:val="false"/>
          <w:color w:val="000000"/>
          <w:sz w:val="28"/>
        </w:rPr>
        <w:t>
      *** Примечание: данные по налоговым поступлениям отражены по данным Отчета об исполнении республиканского бюджета</w:t>
      </w:r>
    </w:p>
    <w:bookmarkEnd w:id="305"/>
    <w:bookmarkStart w:name="z694" w:id="306"/>
    <w:p>
      <w:pPr>
        <w:spacing w:after="0"/>
        <w:ind w:left="0"/>
        <w:jc w:val="both"/>
      </w:pPr>
      <w:r>
        <w:rPr>
          <w:rFonts w:ascii="Times New Roman"/>
          <w:b w:val="false"/>
          <w:i w:val="false"/>
          <w:color w:val="000000"/>
          <w:sz w:val="28"/>
        </w:rPr>
        <w:t>
      **** Примечание: данные по графе 3 отражены по данным Отчета об исполнении республиканского бюджета</w:t>
      </w:r>
    </w:p>
    <w:bookmarkEnd w:id="306"/>
    <w:bookmarkStart w:name="z695" w:id="307"/>
    <w:p>
      <w:pPr>
        <w:spacing w:after="0"/>
        <w:ind w:left="0"/>
        <w:jc w:val="both"/>
      </w:pPr>
      <w:r>
        <w:rPr>
          <w:rFonts w:ascii="Times New Roman"/>
          <w:b w:val="false"/>
          <w:i w:val="false"/>
          <w:color w:val="000000"/>
          <w:sz w:val="28"/>
        </w:rPr>
        <w:t>
      ***** Примечание: данные по строке 920 равны данным строки 930 предыдущего периода</w:t>
      </w:r>
    </w:p>
    <w:bookmarkEnd w:id="307"/>
    <w:bookmarkStart w:name="z696" w:id="308"/>
    <w:p>
      <w:pPr>
        <w:spacing w:after="0"/>
        <w:ind w:left="0"/>
        <w:jc w:val="both"/>
      </w:pPr>
      <w:r>
        <w:rPr>
          <w:rFonts w:ascii="Times New Roman"/>
          <w:b w:val="false"/>
          <w:i w:val="false"/>
          <w:color w:val="000000"/>
          <w:sz w:val="28"/>
        </w:rPr>
        <w:t>
      ****** Примечание: таблица 1.19 составляется и представляется ведомством</w:t>
      </w:r>
    </w:p>
    <w:bookmarkEnd w:id="308"/>
    <w:bookmarkStart w:name="z697" w:id="309"/>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республиканскому бюджету</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310"/>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310"/>
    <w:bookmarkStart w:name="z699" w:id="311"/>
    <w:p>
      <w:pPr>
        <w:spacing w:after="0"/>
        <w:ind w:left="0"/>
        <w:jc w:val="both"/>
      </w:pPr>
      <w:r>
        <w:rPr>
          <w:rFonts w:ascii="Times New Roman"/>
          <w:b w:val="false"/>
          <w:i w:val="false"/>
          <w:color w:val="000000"/>
          <w:sz w:val="28"/>
        </w:rPr>
        <w:t>
      ** Примечание: доходы (за исключением доходов, указанных по строкам 011, 012) и расходы от нефтяных операций</w:t>
      </w:r>
    </w:p>
    <w:bookmarkEnd w:id="311"/>
    <w:bookmarkStart w:name="z700" w:id="312"/>
    <w:p>
      <w:pPr>
        <w:spacing w:after="0"/>
        <w:ind w:left="0"/>
        <w:jc w:val="both"/>
      </w:pPr>
      <w:r>
        <w:rPr>
          <w:rFonts w:ascii="Times New Roman"/>
          <w:b w:val="false"/>
          <w:i w:val="false"/>
          <w:color w:val="000000"/>
          <w:sz w:val="28"/>
        </w:rPr>
        <w:t>
      *** Примечание: расходы по амортизации основных средств и нематериальных активов по графам 5, 6 и 7 определяются согласно прогнозной консолидированной финансовой отчетности администраторов бюджетных программ</w:t>
      </w:r>
    </w:p>
    <w:bookmarkEnd w:id="312"/>
    <w:bookmarkStart w:name="z701" w:id="313"/>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республиканскому бюджету******</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 по республиканскому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314"/>
    <w:p>
      <w:pPr>
        <w:spacing w:after="0"/>
        <w:ind w:left="0"/>
        <w:jc w:val="both"/>
      </w:pPr>
      <w:r>
        <w:rPr>
          <w:rFonts w:ascii="Times New Roman"/>
          <w:b w:val="false"/>
          <w:i w:val="false"/>
          <w:color w:val="000000"/>
          <w:sz w:val="28"/>
        </w:rPr>
        <w:t>
      * Примечание: вывозные таможенные пошлины на сырую нефть</w:t>
      </w:r>
    </w:p>
    <w:bookmarkEnd w:id="314"/>
    <w:bookmarkStart w:name="z703" w:id="315"/>
    <w:p>
      <w:pPr>
        <w:spacing w:after="0"/>
        <w:ind w:left="0"/>
        <w:jc w:val="both"/>
      </w:pPr>
      <w:r>
        <w:rPr>
          <w:rFonts w:ascii="Times New Roman"/>
          <w:b w:val="false"/>
          <w:i w:val="false"/>
          <w:color w:val="000000"/>
          <w:sz w:val="28"/>
        </w:rPr>
        <w:t>
      ** Примечание: доходы (за исключением доходов, указанных по строкам 011, 012) и расходы по нефтяным операциям</w:t>
      </w:r>
    </w:p>
    <w:bookmarkEnd w:id="315"/>
    <w:bookmarkStart w:name="z704" w:id="316"/>
    <w:p>
      <w:pPr>
        <w:spacing w:after="0"/>
        <w:ind w:left="0"/>
        <w:jc w:val="both"/>
      </w:pPr>
      <w:r>
        <w:rPr>
          <w:rFonts w:ascii="Times New Roman"/>
          <w:b w:val="false"/>
          <w:i w:val="false"/>
          <w:color w:val="000000"/>
          <w:sz w:val="28"/>
        </w:rPr>
        <w:t>
      *** Примечание: доходы по налоговым поступлениям отражены по данным Отчета об исполнении республиканского бюджета</w:t>
      </w:r>
    </w:p>
    <w:bookmarkEnd w:id="316"/>
    <w:bookmarkStart w:name="z705" w:id="317"/>
    <w:p>
      <w:pPr>
        <w:spacing w:after="0"/>
        <w:ind w:left="0"/>
        <w:jc w:val="both"/>
      </w:pPr>
      <w:r>
        <w:rPr>
          <w:rFonts w:ascii="Times New Roman"/>
          <w:b w:val="false"/>
          <w:i w:val="false"/>
          <w:color w:val="000000"/>
          <w:sz w:val="28"/>
        </w:rPr>
        <w:t>
      **** Примечание: показатель по графе 3 включает данные по пенсиям и пособиям</w:t>
      </w:r>
    </w:p>
    <w:bookmarkEnd w:id="317"/>
    <w:bookmarkStart w:name="z706" w:id="318"/>
    <w:p>
      <w:pPr>
        <w:spacing w:after="0"/>
        <w:ind w:left="0"/>
        <w:jc w:val="both"/>
      </w:pPr>
      <w:r>
        <w:rPr>
          <w:rFonts w:ascii="Times New Roman"/>
          <w:b w:val="false"/>
          <w:i w:val="false"/>
          <w:color w:val="000000"/>
          <w:sz w:val="28"/>
        </w:rPr>
        <w:t>
      ***** Примечание: сумма амортизации активов за год "оценки" принимается равной сумме амортизации активов за фактический год</w:t>
      </w:r>
    </w:p>
    <w:bookmarkEnd w:id="318"/>
    <w:bookmarkStart w:name="z707" w:id="319"/>
    <w:p>
      <w:pPr>
        <w:spacing w:after="0"/>
        <w:ind w:left="0"/>
        <w:jc w:val="both"/>
      </w:pPr>
      <w:r>
        <w:rPr>
          <w:rFonts w:ascii="Times New Roman"/>
          <w:b w:val="false"/>
          <w:i w:val="false"/>
          <w:color w:val="000000"/>
          <w:sz w:val="28"/>
        </w:rPr>
        <w:t>
      ****** Примечание: таблица 1.21 составляется и представляется ведомством</w:t>
      </w:r>
    </w:p>
    <w:bookmarkEnd w:id="319"/>
    <w:bookmarkStart w:name="z708" w:id="320"/>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республиканскому бюджету</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 w:id="321"/>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республиканскому бюджету</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 w:id="322"/>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республиканскому бюджету</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 w:id="323"/>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23"/>
    <w:bookmarkStart w:name="z712" w:id="324"/>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республиканскому бюджету</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3" w:id="325"/>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республиканскому бюджету</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326"/>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республиканскому бюджету</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327"/>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27"/>
    <w:bookmarkStart w:name="z716" w:id="328"/>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республиканскому бюджету</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329"/>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республиканскому бюджету***</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330"/>
    <w:p>
      <w:pPr>
        <w:spacing w:after="0"/>
        <w:ind w:left="0"/>
        <w:jc w:val="both"/>
      </w:pPr>
      <w:r>
        <w:rPr>
          <w:rFonts w:ascii="Times New Roman"/>
          <w:b w:val="false"/>
          <w:i w:val="false"/>
          <w:color w:val="000000"/>
          <w:sz w:val="28"/>
        </w:rPr>
        <w:t>
      * Примечание: данные строки 212 графы 3 включают данные по кредиторской задолженности перед работниками и прочими подотчетными лицами</w:t>
      </w:r>
    </w:p>
    <w:bookmarkEnd w:id="330"/>
    <w:bookmarkStart w:name="z719" w:id="331"/>
    <w:p>
      <w:pPr>
        <w:spacing w:after="0"/>
        <w:ind w:left="0"/>
        <w:jc w:val="both"/>
      </w:pPr>
      <w:r>
        <w:rPr>
          <w:rFonts w:ascii="Times New Roman"/>
          <w:b w:val="false"/>
          <w:i w:val="false"/>
          <w:color w:val="000000"/>
          <w:sz w:val="28"/>
        </w:rPr>
        <w:t>
      ** Примечание: данные по графе 3 отражены без учета задолженности налогоплательщиков по налоговым поступлениям республиканского бюджета</w:t>
      </w:r>
    </w:p>
    <w:bookmarkEnd w:id="331"/>
    <w:bookmarkStart w:name="z720" w:id="332"/>
    <w:p>
      <w:pPr>
        <w:spacing w:after="0"/>
        <w:ind w:left="0"/>
        <w:jc w:val="both"/>
      </w:pPr>
      <w:r>
        <w:rPr>
          <w:rFonts w:ascii="Times New Roman"/>
          <w:b w:val="false"/>
          <w:i w:val="false"/>
          <w:color w:val="000000"/>
          <w:sz w:val="28"/>
        </w:rPr>
        <w:t>
      *** Примечание: таблица 1.29 составляется и представляется ведомством</w:t>
      </w:r>
    </w:p>
    <w:bookmarkEnd w:id="332"/>
    <w:bookmarkStart w:name="z721" w:id="333"/>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республиканскому бюджету</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334"/>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34"/>
    <w:bookmarkStart w:name="z723" w:id="335"/>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республиканскому бюджету**</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4" w:id="336"/>
    <w:p>
      <w:pPr>
        <w:spacing w:after="0"/>
        <w:ind w:left="0"/>
        <w:jc w:val="both"/>
      </w:pPr>
      <w:r>
        <w:rPr>
          <w:rFonts w:ascii="Times New Roman"/>
          <w:b w:val="false"/>
          <w:i w:val="false"/>
          <w:color w:val="000000"/>
          <w:sz w:val="28"/>
        </w:rPr>
        <w:t>
      *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36"/>
    <w:bookmarkStart w:name="z725" w:id="337"/>
    <w:p>
      <w:pPr>
        <w:spacing w:after="0"/>
        <w:ind w:left="0"/>
        <w:jc w:val="both"/>
      </w:pPr>
      <w:r>
        <w:rPr>
          <w:rFonts w:ascii="Times New Roman"/>
          <w:b w:val="false"/>
          <w:i w:val="false"/>
          <w:color w:val="000000"/>
          <w:sz w:val="28"/>
        </w:rPr>
        <w:t>
      ** Примечание: таблица 1.31 составляется и представляется ведомством</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республиканскому</w:t>
            </w:r>
            <w:r>
              <w:br/>
            </w:r>
            <w:r>
              <w:rPr>
                <w:rFonts w:ascii="Times New Roman"/>
                <w:b w:val="false"/>
                <w:i w:val="false"/>
                <w:color w:val="000000"/>
                <w:sz w:val="20"/>
              </w:rPr>
              <w:t>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ГЗ-РБ</w:t>
            </w:r>
          </w:p>
        </w:tc>
      </w:tr>
    </w:tbl>
    <w:bookmarkStart w:name="z376" w:id="338"/>
    <w:p>
      <w:pPr>
        <w:spacing w:after="0"/>
        <w:ind w:left="0"/>
        <w:jc w:val="left"/>
      </w:pPr>
      <w:r>
        <w:rPr>
          <w:rFonts w:ascii="Times New Roman"/>
          <w:b/>
          <w:i w:val="false"/>
          <w:color w:val="000000"/>
        </w:rPr>
        <w:t xml:space="preserve"> Информация по правительственному и гарантированному государством долгу, долгу по поручительствам государства за __________год (факт, оценка, прогноз)*</w:t>
      </w:r>
    </w:p>
    <w:bookmarkEnd w:id="338"/>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20.04.2021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начало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и прочие корректировки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конец периода (графа 3 плюс графа 4 минус графа 5 минус графа 6 плюс/минус графа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за _______год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Правительства Республики Казахстан,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государством долг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по поручительствам государства,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правительственный и гарантированный государством долг, долг по поручительствам государства (строка 1+строка 2+ строка3),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(строка 1.1+строка 2.1+строка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(строка 1.2+строка 2.2+строка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339"/>
    <w:p>
      <w:pPr>
        <w:spacing w:after="0"/>
        <w:ind w:left="0"/>
        <w:jc w:val="both"/>
      </w:pPr>
      <w:r>
        <w:rPr>
          <w:rFonts w:ascii="Times New Roman"/>
          <w:b w:val="false"/>
          <w:i w:val="false"/>
          <w:color w:val="000000"/>
          <w:sz w:val="28"/>
        </w:rPr>
        <w:t>
      Справочно: курс тенге к доллару США на начало периода ___________, курс тенге к доллару США на конец периода___________</w:t>
      </w:r>
    </w:p>
    <w:bookmarkEnd w:id="339"/>
    <w:bookmarkStart w:name="z648" w:id="340"/>
    <w:p>
      <w:pPr>
        <w:spacing w:after="0"/>
        <w:ind w:left="0"/>
        <w:jc w:val="both"/>
      </w:pPr>
      <w:r>
        <w:rPr>
          <w:rFonts w:ascii="Times New Roman"/>
          <w:b w:val="false"/>
          <w:i w:val="false"/>
          <w:color w:val="000000"/>
          <w:sz w:val="28"/>
        </w:rPr>
        <w:t>
      *Примечание: форма ГЗ-РБ составляется отдельно за отчетный финансовый год (факт), за текущий финансовый год (оценка), за каждый год планируемого периода (прогноз)</w:t>
      </w:r>
    </w:p>
    <w:bookmarkEnd w:id="340"/>
    <w:bookmarkStart w:name="z649" w:id="341"/>
    <w:p>
      <w:pPr>
        <w:spacing w:after="0"/>
        <w:ind w:left="0"/>
        <w:jc w:val="both"/>
      </w:pPr>
      <w:r>
        <w:rPr>
          <w:rFonts w:ascii="Times New Roman"/>
          <w:b w:val="false"/>
          <w:i w:val="false"/>
          <w:color w:val="000000"/>
          <w:sz w:val="28"/>
        </w:rPr>
        <w:t>
      **Примечание: Сумма вознаграждения за счет средств республиканского бюджета</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республиканскому</w:t>
            </w:r>
            <w:r>
              <w:br/>
            </w:r>
            <w:r>
              <w:rPr>
                <w:rFonts w:ascii="Times New Roman"/>
                <w:b w:val="false"/>
                <w:i w:val="false"/>
                <w:color w:val="000000"/>
                <w:sz w:val="20"/>
              </w:rPr>
              <w:t>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ГЧП-РБ</w:t>
            </w:r>
          </w:p>
        </w:tc>
      </w:tr>
    </w:tbl>
    <w:bookmarkStart w:name="z379" w:id="342"/>
    <w:p>
      <w:pPr>
        <w:spacing w:after="0"/>
        <w:ind w:left="0"/>
        <w:jc w:val="left"/>
      </w:pPr>
      <w:r>
        <w:rPr>
          <w:rFonts w:ascii="Times New Roman"/>
          <w:b/>
          <w:i w:val="false"/>
          <w:color w:val="000000"/>
        </w:rPr>
        <w:t xml:space="preserve"> Информация по государственным обязательствам по договорам государственно-частного партнерства, в том числе концессии за ___________год (факт, оценка, прогноз)*</w:t>
      </w:r>
    </w:p>
    <w:bookmarkEnd w:id="342"/>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20.04.2021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номер и дата заключения договора и регистрации в казначействе, период выплат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выплаты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начало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в погашение государственных обязательств за _______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конец периода***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оплаченных государственных обязательств с начала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договорам концессии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договорам концессии,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договорам государственно-частного партнерства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прочим договорам государственно-частного партнерства,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343"/>
    <w:p>
      <w:pPr>
        <w:spacing w:after="0"/>
        <w:ind w:left="0"/>
        <w:jc w:val="both"/>
      </w:pPr>
      <w:r>
        <w:rPr>
          <w:rFonts w:ascii="Times New Roman"/>
          <w:b w:val="false"/>
          <w:i w:val="false"/>
          <w:color w:val="000000"/>
          <w:sz w:val="28"/>
        </w:rPr>
        <w:t xml:space="preserve">
      *Примечание: составляется ведомством и администраторами бюджетных программ отдельно за отчетный финансовый год (факт), за текущий финансовый год (оценка), за каждый год планируемого периода (прогноз) по зарегистрированным в казначействе договорам государственно-частного партнерства, в том числе концессии. </w:t>
      </w:r>
    </w:p>
    <w:bookmarkEnd w:id="343"/>
    <w:bookmarkStart w:name="z651" w:id="344"/>
    <w:p>
      <w:pPr>
        <w:spacing w:after="0"/>
        <w:ind w:left="0"/>
        <w:jc w:val="both"/>
      </w:pPr>
      <w:r>
        <w:rPr>
          <w:rFonts w:ascii="Times New Roman"/>
          <w:b w:val="false"/>
          <w:i w:val="false"/>
          <w:color w:val="000000"/>
          <w:sz w:val="28"/>
        </w:rPr>
        <w:t>
      **Примечание: в прочие выплаты включаются суммы вознаграждений, плата за доступность объекта концессии и прочие платежи, определенные в соответствии с Законом Республики Казахстан от 31 октября 2015 года "О государственно-частном партнерстве" и Законом Республики Казахстан от 7 июля 2006 года "О концессиях", за исключением компенсации инвестиционных и операционных затрат</w:t>
      </w:r>
    </w:p>
    <w:bookmarkEnd w:id="344"/>
    <w:bookmarkStart w:name="z652" w:id="345"/>
    <w:p>
      <w:pPr>
        <w:spacing w:after="0"/>
        <w:ind w:left="0"/>
        <w:jc w:val="both"/>
      </w:pPr>
      <w:r>
        <w:rPr>
          <w:rFonts w:ascii="Times New Roman"/>
          <w:b w:val="false"/>
          <w:i w:val="false"/>
          <w:color w:val="000000"/>
          <w:sz w:val="28"/>
        </w:rPr>
        <w:t>
      ***Примечание: расчет данных по графе 10:</w:t>
      </w:r>
    </w:p>
    <w:bookmarkEnd w:id="345"/>
    <w:bookmarkStart w:name="z653" w:id="346"/>
    <w:p>
      <w:pPr>
        <w:spacing w:after="0"/>
        <w:ind w:left="0"/>
        <w:jc w:val="both"/>
      </w:pPr>
      <w:r>
        <w:rPr>
          <w:rFonts w:ascii="Times New Roman"/>
          <w:b w:val="false"/>
          <w:i w:val="false"/>
          <w:color w:val="000000"/>
          <w:sz w:val="28"/>
        </w:rPr>
        <w:t>
      - данные компенсации инвестиционных затрат по договорам концессии в первый год осуществления выплат в погашение государственных обязательств равны: графа 7 минус графа 9;</w:t>
      </w:r>
    </w:p>
    <w:bookmarkEnd w:id="346"/>
    <w:bookmarkStart w:name="z654" w:id="347"/>
    <w:p>
      <w:pPr>
        <w:spacing w:after="0"/>
        <w:ind w:left="0"/>
        <w:jc w:val="both"/>
      </w:pPr>
      <w:r>
        <w:rPr>
          <w:rFonts w:ascii="Times New Roman"/>
          <w:b w:val="false"/>
          <w:i w:val="false"/>
          <w:color w:val="000000"/>
          <w:sz w:val="28"/>
        </w:rPr>
        <w:t>
      - данные компенсации операционных (эксплуатационных) затрат и прочим выплатам по договорам концессии и прочим договорам государственно-частного партнерства в первый год осуществления выплат в погашение государственных обязательств равны: графа 6 минус графа 9;</w:t>
      </w:r>
    </w:p>
    <w:bookmarkEnd w:id="347"/>
    <w:bookmarkStart w:name="z655" w:id="348"/>
    <w:p>
      <w:pPr>
        <w:spacing w:after="0"/>
        <w:ind w:left="0"/>
        <w:jc w:val="both"/>
      </w:pPr>
      <w:r>
        <w:rPr>
          <w:rFonts w:ascii="Times New Roman"/>
          <w:b w:val="false"/>
          <w:i w:val="false"/>
          <w:color w:val="000000"/>
          <w:sz w:val="28"/>
        </w:rPr>
        <w:t>
      - данные компенсации инвестиционных, операционных (эксплуатационных) затрат и прочим выплатам по договорам концессии и прочим договорам государственно-частного партнерства во второй год и последующие годы осуществления выплат в погашение государственных обязательств равны: графа 8 минус графа 9</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республиканскому бюджету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БК-РБ</w:t>
            </w:r>
          </w:p>
        </w:tc>
      </w:tr>
    </w:tbl>
    <w:bookmarkStart w:name="z382" w:id="349"/>
    <w:p>
      <w:pPr>
        <w:spacing w:after="0"/>
        <w:ind w:left="0"/>
        <w:jc w:val="left"/>
      </w:pPr>
      <w:r>
        <w:rPr>
          <w:rFonts w:ascii="Times New Roman"/>
          <w:b/>
          <w:i w:val="false"/>
          <w:color w:val="000000"/>
        </w:rPr>
        <w:t xml:space="preserve"> Информация по бюджетным кредитам, предоставленным из республиканского бюджета за ___________ год (факт, оценка, прогноз)*</w:t>
      </w:r>
    </w:p>
    <w:bookmarkEnd w:id="349"/>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Первого заместителя Премьер-Министра РК – Министра финансов РК от 04.02.2020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по договору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периода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к получению за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специализированным организациям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государствам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9" w:id="350"/>
    <w:p>
      <w:pPr>
        <w:spacing w:after="0"/>
        <w:ind w:left="0"/>
        <w:jc w:val="both"/>
      </w:pPr>
      <w:r>
        <w:rPr>
          <w:rFonts w:ascii="Times New Roman"/>
          <w:b w:val="false"/>
          <w:i w:val="false"/>
          <w:color w:val="000000"/>
          <w:sz w:val="28"/>
        </w:rPr>
        <w:t>
      *Примечание: форма БК-РБ составляется отдельно за отчетный финансовый год (факт), за текущий финансовый год (оценка), за каждый год планируемого периода (прогноз)</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