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a981f32" w14:textId="a981f3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финансов Республики Казахстан от 12 февраля 2018 года № 166 "Об утверждении форм налоговой отчетности и правил их составления"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Первого заместителя Премьер-Министра Республики Казахстан – Министра финансов Республики Казахстан от 13 ноября 2019 года № 1255. Зарегистрирован в Министерстве юстиции Республики Казахстан 15 ноября 2019 года № 19600. Утратил силу приказом Министра финансов РК от 24.12.2024 № 869.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финансов РК от 24.12.2024 </w:t>
      </w:r>
      <w:r>
        <w:rPr>
          <w:rFonts w:ascii="Times New Roman"/>
          <w:b w:val="false"/>
          <w:i w:val="false"/>
          <w:color w:val="ff0000"/>
          <w:sz w:val="28"/>
        </w:rPr>
        <w:t>№ 869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01.01.2025).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12 февраля 2018 года № 166 "Об утверждении форм налоговой отчетности и правил их составления" (зарегистрирован в Реестре государственной регистрации нормативных правовых актов под № 16448, опубликован 16 марта 2018 года в Эталонном контрольном банке нормативных правовых актов Республики Казахстан)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форму</w:t>
      </w:r>
      <w:r>
        <w:rPr>
          <w:rFonts w:ascii="Times New Roman"/>
          <w:b w:val="false"/>
          <w:i w:val="false"/>
          <w:color w:val="000000"/>
          <w:sz w:val="28"/>
        </w:rPr>
        <w:t xml:space="preserve"> упрощенной декларации для субъектов малого бизнеса (форма 910.00), утвержденную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"Упрощенная декларация для субъектов малого бизнеса (форма 910.00)", утвержденные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форму</w:t>
      </w:r>
      <w:r>
        <w:rPr>
          <w:rFonts w:ascii="Times New Roman"/>
          <w:b w:val="false"/>
          <w:i w:val="false"/>
          <w:color w:val="000000"/>
          <w:sz w:val="28"/>
        </w:rPr>
        <w:t xml:space="preserve"> расчета стоимости патента (форма 911.00), утвержденную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Правила</w:t>
      </w:r>
      <w:r>
        <w:rPr>
          <w:rFonts w:ascii="Times New Roman"/>
          <w:b w:val="false"/>
          <w:i w:val="false"/>
          <w:color w:val="000000"/>
          <w:sz w:val="28"/>
        </w:rPr>
        <w:t xml:space="preserve"> составления налоговой отчетности "Расчет стоимости патента (форма 911.00)", утвержденные указанным приказом,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 </w:t>
      </w:r>
    </w:p>
    <w:bookmarkStart w:name="z10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в установленном законодательством порядке обеспечить:</w:t>
      </w:r>
    </w:p>
    <w:bookmarkEnd w:id="2"/>
    <w:bookmarkStart w:name="z11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Казахстан;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Первый Заместитель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Премьер-Министра Республики Казахстан-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Министр финансов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Смаилов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Первого заместителя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Премьер-Министра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ноября 2019 года № 1255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 166</w:t>
            </w:r>
          </w:p>
        </w:tc>
      </w:tr>
    </w:tbl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"/>
    <w:p>
      <w:pPr>
        <w:spacing w:after="0"/>
        <w:ind w:left="0"/>
        <w:jc w:val="both"/>
      </w:pPr>
      <w:r>
        <w:drawing>
          <wp:inline distT="0" distB="0" distL="0" distR="0">
            <wp:extent cx="7810500" cy="977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7343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353300" cy="1173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1173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531100" cy="1099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99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Первого заместителя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Премьер-Министра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ноября 2019 года № 1255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 166</w:t>
            </w:r>
          </w:p>
        </w:tc>
      </w:tr>
    </w:tbl>
    <w:bookmarkStart w:name="z2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составления налоговой отчетности "Упрощенная декларация для субъектов малого бизнеса (форма 910.00)"</w:t>
      </w:r>
    </w:p>
    <w:bookmarkEnd w:id="11"/>
    <w:bookmarkStart w:name="z2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"/>
    <w:bookmarkStart w:name="z2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составления налоговой отчетности "Упрощенная декларация для субъектов малого бизнеса (форма 910.00)"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25 декабря 2017 года "О налогах и других обязательных платежах в бюджет" (Налоговый кодекс) и определяют порядок составления формы налоговой отчетности "Упрощенная декларация для субъектов малого бизнеса" (далее – декларация), предназначенной для исчисления индивидуального (корпоративного) подоходного и социального налогов, индивидуального подоходного налога с доходов, облагаемых у источника выплаты (далее – ИПН) и социальных платежей. Декларация составляется субъектами малого бизнеса, применяющими специальный налоговый режим на основе упрощенной декларации. </w:t>
      </w:r>
    </w:p>
    <w:bookmarkEnd w:id="13"/>
    <w:bookmarkStart w:name="z2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 заполнении декларации не допускаются исправления, подчистки и помарки.</w:t>
      </w:r>
    </w:p>
    <w:bookmarkEnd w:id="14"/>
    <w:bookmarkStart w:name="z2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В настоящих Правилах применяются следующие арифметические знаки: "+" – плюс; "–" – минус; "х" – умножение; "/" – деление; "=" – равно. Отрицательные значения сумм обозначаются знаком "–" в первой левой ячейке соответствующей строки декларации. </w:t>
      </w:r>
    </w:p>
    <w:bookmarkEnd w:id="15"/>
    <w:bookmarkStart w:name="z2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При отсутствии показателей соответствующие ячейки декларации не заполняются. </w:t>
      </w:r>
    </w:p>
    <w:bookmarkEnd w:id="16"/>
    <w:bookmarkStart w:name="z3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 составлении декларации:</w:t>
      </w:r>
    </w:p>
    <w:bookmarkEnd w:id="17"/>
    <w:bookmarkStart w:name="z3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бумажном носителе – заполняется шариковой или перьевой ручкой, черными или синими чернилами, заглавными печатными символами или с использованием печатающего устройства;</w:t>
      </w:r>
    </w:p>
    <w:bookmarkEnd w:id="18"/>
    <w:bookmarkStart w:name="z3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электронной форме – заполняется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208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кодекса.</w:t>
      </w:r>
    </w:p>
    <w:bookmarkEnd w:id="19"/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Декларация составляется, подписывается, заверяется (электронной цифровой подписью) налогоплательщиком (налоговым агентом) на бумажном и (или) электронном носителях на казахском и (или) русском языках,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204 Налогового кодекса.</w:t>
      </w:r>
    </w:p>
    <w:bookmarkEnd w:id="20"/>
    <w:bookmarkStart w:name="z3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При представлении декларации:</w:t>
      </w:r>
    </w:p>
    <w:bookmarkEnd w:id="21"/>
    <w:bookmarkStart w:name="z3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явочном порядке на бумажном носителе – составляется в двух экземплярах, один экземпляр возвращается налогоплательщику (налоговому агенту) с отметкой с отметкой фамилии, имени, отчества (при его наличии) и подписью работника органа государственных доходов, принявшего декларацию и оттиском печати (штампа);</w:t>
      </w:r>
    </w:p>
    <w:bookmarkEnd w:id="22"/>
    <w:bookmarkStart w:name="z3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почте заказным письмом с уведомлением на бумажном носителе – налогоплательщик (налоговый агент) получает уведомление почтовой или иной организации связи;</w:t>
      </w:r>
    </w:p>
    <w:bookmarkEnd w:id="23"/>
    <w:bookmarkStart w:name="z3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электронной форме, допускающем компьютерную обработку информации – налогоплательщик (налоговый агент) получает уведомление о принятии или непринятии налоговой отчетности системой приема налоговой отчетности органов государственных доходов.</w:t>
      </w:r>
    </w:p>
    <w:bookmarkEnd w:id="24"/>
    <w:bookmarkStart w:name="z38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Пояснение по заполнению декларации (форма 910.00)</w:t>
      </w:r>
    </w:p>
    <w:bookmarkEnd w:id="25"/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разделе "Общая информация о налогоплательщике (налоговом агенте)" налогоплательщик (налоговый агент) указывает следующие данные:</w:t>
      </w:r>
    </w:p>
    <w:bookmarkEnd w:id="26"/>
    <w:bookmarkStart w:name="z4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(бизнес-идентификационный номер) (далее – ИИН (БИН)) налогоплательщика (налогового агента);</w:t>
      </w:r>
    </w:p>
    <w:bookmarkEnd w:id="27"/>
    <w:bookmarkStart w:name="z4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фамилия, имя отчество (при его наличии) индивидуального предпринимателя или наименование юридического лица в соответствии с учредительными документами.</w:t>
      </w:r>
    </w:p>
    <w:bookmarkEnd w:id="28"/>
    <w:bookmarkStart w:name="z4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исполнении налогового обязательства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в строке указывается фамилия, имя отчество (при его наличии) физического лица-доверительного управляющего или наименование юридического лица-доверительного управляющего в соответствии с учредительными документами;</w:t>
      </w:r>
    </w:p>
    <w:bookmarkEnd w:id="29"/>
    <w:bookmarkStart w:name="z4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налоговый период, за который представляется налоговая отчетность (указывается арабскими цифрами);</w:t>
      </w:r>
    </w:p>
    <w:bookmarkEnd w:id="30"/>
    <w:bookmarkStart w:name="z4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отдельные категории налогоплательщика. </w:t>
      </w:r>
    </w:p>
    <w:bookmarkEnd w:id="31"/>
    <w:bookmarkStart w:name="z4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Ячейки отмечаются в случае, если налогоплательщик относится к одной из категорий, указанных в строке А или В, C или D:</w:t>
      </w:r>
    </w:p>
    <w:bookmarkEnd w:id="32"/>
    <w:bookmarkStart w:name="z4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А – доверительный управляющий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40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кодекса;</w:t>
      </w:r>
    </w:p>
    <w:bookmarkEnd w:id="33"/>
    <w:bookmarkStart w:name="z47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– учредитель доверительного управления в соответствии со статьей 40 Налогового кодекса;</w:t>
      </w:r>
    </w:p>
    <w:bookmarkEnd w:id="34"/>
    <w:bookmarkStart w:name="z48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C – ведет бухгалтерский учет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 Закона Республики Казахстан от 28 февраля 2007 года "О бухгалтерском учете и финансовой отчетности" (далее – Закон о бухгалтерском учете и финансовой отчетности);</w:t>
      </w:r>
    </w:p>
    <w:bookmarkEnd w:id="35"/>
    <w:bookmarkStart w:name="z49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 – не ведет бухгалтерский учет в соответствии с пунктом 2 статьи 2 Закона о бухгалтерском учете и финансовой отчетности;</w:t>
      </w:r>
    </w:p>
    <w:bookmarkEnd w:id="36"/>
    <w:bookmarkStart w:name="z50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ячейки C или D отмечаются индивидуальными предпринимателями;</w:t>
      </w:r>
    </w:p>
    <w:bookmarkEnd w:id="37"/>
    <w:bookmarkStart w:name="z51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вид декларации. Соответствующие ячейки отмечаются с учетом отнесения декларации к видам налоговой отчетности, указанным в </w:t>
      </w:r>
      <w:r>
        <w:rPr>
          <w:rFonts w:ascii="Times New Roman"/>
          <w:b w:val="false"/>
          <w:i w:val="false"/>
          <w:color w:val="000000"/>
          <w:sz w:val="28"/>
        </w:rPr>
        <w:t>статье 206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кодекса;</w:t>
      </w:r>
    </w:p>
    <w:bookmarkEnd w:id="38"/>
    <w:bookmarkStart w:name="z52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трехкомпонентная интегрированная система. Ячейка отмечается в случае, если налогоплательщик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687 Налогового кодекса поставил на учет в органах государственных доходов контрольно-кассовую машину с функцией фиксации и передачи данных или установил трехкомпонентную интегрированную систему:</w:t>
      </w:r>
    </w:p>
    <w:bookmarkEnd w:id="39"/>
    <w:bookmarkStart w:name="z5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 – указывается наименование трехкомпонентной интегрированной системы и владельца;</w:t>
      </w:r>
    </w:p>
    <w:bookmarkEnd w:id="40"/>
    <w:bookmarkStart w:name="z54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– указывается номер регистрационной карточки;</w:t>
      </w:r>
    </w:p>
    <w:bookmarkEnd w:id="41"/>
    <w:bookmarkStart w:name="z55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указывается дата постановки на учет трехкомпонентной интегрированной системы;</w:t>
      </w:r>
    </w:p>
    <w:bookmarkEnd w:id="42"/>
    <w:bookmarkStart w:name="z5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номер и дата уведомления. Ячейки заполняются в случае представления вида декларации,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подпунктом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206 Налогового кодекса; </w:t>
      </w:r>
    </w:p>
    <w:bookmarkEnd w:id="43"/>
    <w:bookmarkStart w:name="z57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код валюты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приложением 23</w:t>
      </w:r>
      <w:r>
        <w:rPr>
          <w:rFonts w:ascii="Times New Roman"/>
          <w:b w:val="false"/>
          <w:i w:val="false"/>
          <w:color w:val="000000"/>
          <w:sz w:val="28"/>
        </w:rPr>
        <w:t xml:space="preserve"> "Классификатор валют", утвержденным решением Комиссии Таможенного союза от 20 сентября 2010 года № 378 "О классификаторах, используемых для заполнения таможенных деклараций";</w:t>
      </w:r>
    </w:p>
    <w:bookmarkEnd w:id="44"/>
    <w:bookmarkStart w:name="z58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признак резидентства.</w:t>
      </w:r>
    </w:p>
    <w:bookmarkEnd w:id="45"/>
    <w:bookmarkStart w:name="z59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А отмечается налогоплательщиком-резидентом Республики Казахстан.</w:t>
      </w:r>
    </w:p>
    <w:bookmarkEnd w:id="46"/>
    <w:bookmarkStart w:name="z60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Ячейка В отмечается налогоплательщиком-нерезидентом Республики Казахстан.</w:t>
      </w:r>
    </w:p>
    <w:bookmarkEnd w:id="47"/>
    <w:bookmarkStart w:name="z61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разделе "Исчисление налогов":</w:t>
      </w:r>
    </w:p>
    <w:bookmarkEnd w:id="48"/>
    <w:bookmarkStart w:name="z62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910.00.001 указывается доход, определяемый в соответствии со статьей 681 Налогового кодекса, с учетом корректировок, производимых в соответствии с пунктом 6 статьи 681 Налогового кодекса.</w:t>
      </w:r>
    </w:p>
    <w:bookmarkEnd w:id="49"/>
    <w:bookmarkStart w:name="z63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А отмечаются доходы, полученные путем безналичных расчетов. В том числе, в строке I, отмечаются доходы, полученные с применением трехкомпонентной интегрированной системы.</w:t>
      </w:r>
    </w:p>
    <w:bookmarkEnd w:id="50"/>
    <w:bookmarkStart w:name="z64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В отмечаются доходы, полученные путем наличных расчетов. В том числе, в строке I отмечаются доходы, полученные с применением трехкомпонентной интегрированной системы;</w:t>
      </w:r>
    </w:p>
    <w:bookmarkEnd w:id="51"/>
    <w:bookmarkStart w:name="z65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строке 910.00.002 указывается доход, определяемый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5 июля 2008 года "О трансфертном ценообразовании" (далее – Закон о трансфертном ценообразовании");</w:t>
      </w:r>
    </w:p>
    <w:bookmarkEnd w:id="52"/>
    <w:bookmarkStart w:name="z6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910.00.003 указывается среднесписочная численность работников за налоговый период, которая определяется по формуле: (А+В+С+D+Е+F)/6 месяцев, где А, В, С, D, Е и F – количество работников за каждый месяц налогового периода.</w:t>
      </w:r>
    </w:p>
    <w:bookmarkEnd w:id="53"/>
    <w:bookmarkStart w:name="z67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строке 910.00.003 А указывается среднесписочная численность работников-пенсионеров, в строке 910.00.003 В указывается среднесписочная численность работников-инвалидов. </w:t>
      </w:r>
    </w:p>
    <w:bookmarkEnd w:id="54"/>
    <w:bookmarkStart w:name="z68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среднесписочная численность работников составит дробное значение от 0,5 и выше, то такое значение подлежит округлению до целой единицы, значение ниже 0,5 округлению не подлежит;</w:t>
      </w:r>
    </w:p>
    <w:bookmarkEnd w:id="55"/>
    <w:bookmarkStart w:name="z69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строке 910.00.004 указывается среднемесячная заработная плата на одного работника за налоговый период;</w:t>
      </w:r>
    </w:p>
    <w:bookmarkEnd w:id="56"/>
    <w:bookmarkStart w:name="z70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строке 910.00.005 указывается сумма налогов, исчисленных по ставке, установленной </w:t>
      </w:r>
      <w:r>
        <w:rPr>
          <w:rFonts w:ascii="Times New Roman"/>
          <w:b w:val="false"/>
          <w:i w:val="false"/>
          <w:color w:val="000000"/>
          <w:sz w:val="28"/>
        </w:rPr>
        <w:t>пунктом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687 Налогового кодекса, определяемая по формуле: 910.00.001 х 3%;</w:t>
      </w:r>
    </w:p>
    <w:bookmarkEnd w:id="57"/>
    <w:bookmarkStart w:name="z7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910.00.006 указывается корректировка суммы налогов в соответствии с пунктом 2 статьи 687 Налогового кодекса, которая определяется по формуле: 910.00.005 (сумма исчисленных налогов с дохода) х 910.00.003 (среднесписочная численность работников) х 1,5% (процент корректировки).</w:t>
      </w:r>
    </w:p>
    <w:bookmarkEnd w:id="58"/>
    <w:bookmarkStart w:name="z7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Данная строка заполняется при условии, если среднемесячная заработная плата одного работника по итогам отчетного периода составляет у индивидуальных предпринимателей не менее 23-кратного, юридических лиц – не менее 29-кратного минимального размера месячного расчетного показателя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687 Налогового кодекса;</w:t>
      </w:r>
    </w:p>
    <w:bookmarkEnd w:id="59"/>
    <w:bookmarkStart w:name="z7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строке 910.00.007 указывается сумма налогов после корректировки, которая определяется по формуле: 910.00.005 – 910.00.006;</w:t>
      </w:r>
    </w:p>
    <w:bookmarkEnd w:id="60"/>
    <w:bookmarkStart w:name="z7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в строке 910.00.008 указывается сумма индивидуального (корпоративного) подоходного налога, подлежащего уплате в бюджет в размере 1/2 от исчисленной суммы налогов по декларации, определяемая по формуле: (910.00.007 х 0,5); </w:t>
      </w:r>
    </w:p>
    <w:bookmarkEnd w:id="61"/>
    <w:bookmarkStart w:name="z7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910.00.009 указывается сумма социального налога, подлежащего уплате в бюджет в размере 1/2 от исчисленной суммы налогов по декларации за минусом суммы социальных отчислений в Государственный фонд социального страхования, определяемая по формуле: ((910.00.007 х 0,5) – 910.00.013 VII – 910.00.020 VII).</w:t>
      </w:r>
    </w:p>
    <w:bookmarkEnd w:id="62"/>
    <w:bookmarkStart w:name="z7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случае превышения суммы социальных отчислений в Государственный фонд социального страхования, исчисленных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25 апреля 2003 года "Об обязательном социальном страховании" (далее – Законом об обязательном социальном страховании), над суммой социального налога, в строке 910.00.009,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688 Налогового кодекса, указывается сумма социального налога равная нулю;</w:t>
      </w:r>
    </w:p>
    <w:bookmarkEnd w:id="63"/>
    <w:bookmarkStart w:name="z7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в строке 910.00.010 указывается уменьшение индивидуальным предпринимателем суммы ИПН, подлежащего уплате в бюджет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687 Налогового кодекса (на сумму 60 000 тенге, но не более чем на 50 процентов от исчисленной суммы налога) за текущий календарный год;</w:t>
      </w:r>
    </w:p>
    <w:bookmarkEnd w:id="64"/>
    <w:bookmarkStart w:name="z7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в строке 910.00.011 указывается сумма индивидуального (корпоративного) подоходного налога, подлежащего уплате в бюджет, определяемая по формуле: 910.00.008 – 910.00.010. </w:t>
      </w:r>
    </w:p>
    <w:bookmarkEnd w:id="65"/>
    <w:bookmarkStart w:name="z79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 разделе "Исчисление социальных платежей за индивидуального предпринимателя":</w:t>
      </w:r>
    </w:p>
    <w:bookmarkEnd w:id="66"/>
    <w:bookmarkStart w:name="z80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строках с 910.00.012 I по 910.00.012 VI указывается доход, с которого исчисляются социальные отчисления за индивидуального предпринимателя в соответствии с Законом об обязательном социальном страховании, за каждый месяц отчетного периода. </w:t>
      </w:r>
    </w:p>
    <w:bookmarkEnd w:id="67"/>
    <w:bookmarkStart w:name="z8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Строка 910.00.012 VII предназначена для отражения итоговой суммы дохода за полугодие, определяемая как сумма строк с 910.00.012 I по 910.00.012 VI;</w:t>
      </w:r>
    </w:p>
    <w:bookmarkEnd w:id="68"/>
    <w:bookmarkStart w:name="z82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строках с 910.00.013 I по 910.00.013 VI указывается сумма социальных отчислений за индивидуального предпринимателя, исчисленных в соответствии с Законом об обязательном социальном страховании, за каждый месяц отчетного периода. </w:t>
      </w:r>
    </w:p>
    <w:bookmarkEnd w:id="69"/>
    <w:bookmarkStart w:name="z83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Строка 910.00.013 VII предназначена для отражения итоговой суммы социальных отчислений за полугодие, определяемая как сумма строк с 910.00.013 I по 910.00.013VI;</w:t>
      </w:r>
    </w:p>
    <w:bookmarkEnd w:id="70"/>
    <w:bookmarkStart w:name="z84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строках с 910.00.014 І по 910.00.014 VI указывается доход, с которого исчисляются обязательные пенсионные взносы за индивидуального предпринимателя за каждый месяц отчетного периода.</w:t>
      </w:r>
    </w:p>
    <w:bookmarkEnd w:id="71"/>
    <w:bookmarkStart w:name="z85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Строка 910.00.014 VII предназначена для отражения итоговой суммы дохода за полугодие, определяемая как сумма строк с 910.00.014 I по 910.00.014 VI;</w:t>
      </w:r>
    </w:p>
    <w:bookmarkEnd w:id="72"/>
    <w:bookmarkStart w:name="z86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строках с 910.00.015 I по 910.00.015 VI указывается сумма обязательных пенсионных взносов за индивидуального предпринимателя за каждый месяц отчетного периода.</w:t>
      </w:r>
    </w:p>
    <w:bookmarkEnd w:id="73"/>
    <w:bookmarkStart w:name="z87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Строка 910.00.015 VII предназначена для отражения итоговой суммы обязательных пенсионных взносов за полугодие, определяемая как сумма строк с 910.00.015 I по 910.00.015 VI;</w:t>
      </w:r>
    </w:p>
    <w:bookmarkEnd w:id="74"/>
    <w:bookmarkStart w:name="z88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строках с 910.00.016 I по 910.00.016 VI указывается сумма взносов на обязательное социальное медицинское страхование за индивидуального предпринимателя за каждый месяц отчетного периода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16 ноября 2015 года "Об обязательном социальном медицинском страховании" (далее – Закон об обязательном социальном медицинском страховании).</w:t>
      </w:r>
    </w:p>
    <w:bookmarkEnd w:id="75"/>
    <w:bookmarkStart w:name="z89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Строка 910.00.016 VII предназначена для отражения итоговой суммы взносов на обязательное социальное медицинское страхование за индивидуального предпринимателя за полугодие, определяемая как сумма строк с 910.00.016 I по 910.00.016 VI.</w:t>
      </w:r>
    </w:p>
    <w:bookmarkEnd w:id="76"/>
    <w:bookmarkStart w:name="z90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Строки 910.00.016 I по 910.00.016 VII подлежат заполнению с 1 января 2020 года в соответствии с Законом об обязательном социальном медицинском страховании.</w:t>
      </w:r>
    </w:p>
    <w:bookmarkEnd w:id="77"/>
    <w:bookmarkStart w:name="z91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примеру, в 2019 году заполнение вышеуказанных строк производится следующим образом:</w:t>
      </w:r>
    </w:p>
    <w:bookmarkEnd w:id="78"/>
    <w:bookmarkStart w:name="z92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 строке 910.00.001 доход за налоговый период индивидуального предпринимателя составил 55 000 000 тенге;</w:t>
      </w:r>
    </w:p>
    <w:bookmarkEnd w:id="79"/>
    <w:bookmarkStart w:name="z93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строке 910.00.002 доход, определяемый в соответствии с Законом о трансфертном ценообразовании, отсутствует;</w:t>
      </w:r>
    </w:p>
    <w:bookmarkEnd w:id="80"/>
    <w:bookmarkStart w:name="z94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 строке 910.00.003 среднесписочная численность работников, составила 24 человек, определенная следующим образом:</w:t>
      </w:r>
    </w:p>
    <w:bookmarkEnd w:id="81"/>
    <w:bookmarkStart w:name="z95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((25+25+25+25+22+22)/6 месяцев), где 25 человека – количество работников с первого по четвертый месяцы налогового периода, 22 человека – количество работников в пятом и шестом месяцах налогового периода;</w:t>
      </w:r>
    </w:p>
    <w:bookmarkEnd w:id="82"/>
    <w:bookmarkStart w:name="z9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по строке 910.00.004 среднемесячная заработная плата на одного работника за налоговый период составила 69 750 тенге, определенная следующим образом:</w:t>
      </w:r>
    </w:p>
    <w:bookmarkEnd w:id="83"/>
    <w:bookmarkStart w:name="z9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сумма начисленной заработной платы работников за первый месяц налогового периода составила 1 743 750 тенге (323 750 тенге + 1 120 000 тенге + 300 000 тенге), в том числе: </w:t>
      </w:r>
    </w:p>
    <w:bookmarkEnd w:id="84"/>
    <w:bookmarkStart w:name="z9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заработная плата пяти человек по 64 750 тенге составила 323 750 тенге (5 х 64 750 тенге);</w:t>
      </w:r>
    </w:p>
    <w:bookmarkEnd w:id="85"/>
    <w:bookmarkStart w:name="z99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заработная плата шестнадцати человек по 70 000 тенге составила  1 120 000 тенге (16 х 70 000 тенге);</w:t>
      </w:r>
    </w:p>
    <w:bookmarkEnd w:id="86"/>
    <w:bookmarkStart w:name="z10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заработная плата четырех человек по 75 000 тенге составила 300 000 тенге (4 х 75 000 тенге).</w:t>
      </w:r>
    </w:p>
    <w:bookmarkEnd w:id="87"/>
    <w:bookmarkStart w:name="z10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Так, среднемесячная заработная плата на одного работника за первый месяц налогового периода составила 69 750 тенге (1 743 750 /25 человек). </w:t>
      </w:r>
    </w:p>
    <w:bookmarkEnd w:id="88"/>
    <w:bookmarkStart w:name="z10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Аналогично определяются среднемесячные суммы заработной платы на одного работника со второго по шестой месяцы налогового периода.</w:t>
      </w:r>
    </w:p>
    <w:bookmarkEnd w:id="89"/>
    <w:bookmarkStart w:name="z103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 втором месяце налогового периода сумма среднемесячной заработной платы на одного работника составила – 64 700 тенге, в третьем – 67 350 тенге, в четвертом и пятом месяцах по 65 700 тенге, в шестом 65 200 тенге.</w:t>
      </w:r>
    </w:p>
    <w:bookmarkEnd w:id="90"/>
    <w:bookmarkStart w:name="z10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Тогда, среднемесячная сумма заработной платы на одного работника за налоговый период составила 66 400 тенге (69 750 тенге + 64 700 тенге + 67 350 тенге + 65 700 тенге + 65 700 тенге + 65 200 тенге)/6 месяцев.</w:t>
      </w:r>
    </w:p>
    <w:bookmarkEnd w:id="91"/>
    <w:bookmarkStart w:name="z10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данном примере 23-кратный размер месячного расчетного показателя, установленного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30 ноября 2018 года "О республиканском бюджете на 2019 – 2021 годы" (далее – Закон о республиканском бюджете), составил 58 075 тенге (23 х 2525).</w:t>
      </w:r>
    </w:p>
    <w:bookmarkEnd w:id="92"/>
    <w:bookmarkStart w:name="z106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 как среднемесячная заработная плата на одного работника по итогам налогового периода (69 750 тенге) превысила 23-кратный размер месячного расчетного показателя, то производится корректировка сумм налогов, исчисленных за налоговый период, в сторону уменьшения, исходя из среднесписочной численности работников, предусмотренная пунктом 2 статьи 687 Налогового кодекса;</w:t>
      </w:r>
    </w:p>
    <w:bookmarkEnd w:id="93"/>
    <w:bookmarkStart w:name="z10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по строке 910.00.005 сумма исчисленных налогов в соответствии с пунктом 1 статьи 687 Налогового кодекса составила 1 650 000 тенге (55 000 000 тенге х 3%);</w:t>
      </w:r>
    </w:p>
    <w:bookmarkEnd w:id="94"/>
    <w:bookmarkStart w:name="z108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по строке 910.00.006 корректировка суммы налогов в соответствии с пунктом 2 статьи 687 Налогового кодекса составила 594 000 тенге, определяется следующим образом:</w:t>
      </w:r>
    </w:p>
    <w:bookmarkEnd w:id="95"/>
    <w:bookmarkStart w:name="z109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1 650 000 тенге х 24 человек х 1,5% = 594 000 тенге, где 1,5% – процент корректировки суммы налога за каждого работника, исходя из среднесписочной численности работников; </w:t>
      </w:r>
    </w:p>
    <w:bookmarkEnd w:id="96"/>
    <w:bookmarkStart w:name="z110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 строке 910.00.007 сумма налогов после корректировки, произведенной в сторону уменьшения, составила 1 056 000 тенге (1 650 000 тенге – 594 000 тенге);</w:t>
      </w:r>
    </w:p>
    <w:bookmarkEnd w:id="97"/>
    <w:bookmarkStart w:name="z11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по строке 910.00.008 сумма индивидуального (корпоративного) подоходного налога, подлежащего уплате в бюджет составила 528 000 тенге (1 056 000 тенге * 0,5);</w:t>
      </w:r>
    </w:p>
    <w:bookmarkEnd w:id="98"/>
    <w:bookmarkStart w:name="z11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по строке 910.00.009 сумма социального налога, подлежащего уплате в бюджет за налоговый период, определяется как сумма исчисленного социального налога (910.00.007 х 0,5) минус сумма социальных отчислений за индивидуального предпринимателя (910.00.013 VII) минус сумма социальных отчислений за работников (910.00.021 VII) равна 355 190 тенге ((1 056 000 х 0,5) – 22 150 – 150 660);</w:t>
      </w:r>
    </w:p>
    <w:bookmarkEnd w:id="99"/>
    <w:bookmarkStart w:name="z113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строке 911.00.010 указывается уменьшение индивидуальным предпринимателем суммы ИПН, подлежащего уплате в бюджет в соответствии с пунктом 2-1 статьи 687 Налогового кодекса (на сумму 60 000 тенге, но не более чем на 50 процентов от исчисленной суммы ИПН) за текущий календарный год;</w:t>
      </w:r>
    </w:p>
    <w:bookmarkEnd w:id="100"/>
    <w:bookmarkStart w:name="z114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по строке 910.00.011 сумма индивидуального (корпоративного) подоходного налога, подлежащего уплате в бюджет за налоговый период, составила 468 000 тенге (528 000 тенге – 60 000 тенге).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687 Налогового кодекса, в случае постановки на учет в органах государственных доходов контрольно-кассовой машины с функцией фиксации и передачи данных или трехкомпонентной интегрированной системы, сумма индивидуального (корпоративного) подоходного налога (за второе полугодие календарного года), подлежит корректировке в сторону уменьшения;</w:t>
      </w:r>
    </w:p>
    <w:bookmarkEnd w:id="101"/>
    <w:bookmarkStart w:name="z115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по строке 910.00.012 сумма дохода, с которого исчисляются социальные отчисления за индивидуального предпринимателя, составила – 1 785 000 тенге (297 500 тенге х 6 месяцев), где 297 500 тенге – предельный доход за месяц, принимаемый для исчисления социальных отчислений;</w:t>
      </w:r>
    </w:p>
    <w:bookmarkEnd w:id="102"/>
    <w:bookmarkStart w:name="z116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по строке 910.00.013 сумма социальных отчислений за индивидуального предпринимателя составила 62 475 тенге (1 785 000 х 3,5%), где 3,5% – ставка социальных отчислений в 2019 году;</w:t>
      </w:r>
    </w:p>
    <w:bookmarkEnd w:id="103"/>
    <w:bookmarkStart w:name="z117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14) по строке 910.00.014 сумма дохода, с которого исчисляются обязательные пенсионные взносы за индивидуального предпринимателя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21 июня 2013 года "О пенсионном обеспечении" (далее – Закон о пенсионном обеспечении), составила 255 000 тенге (42 500 тенге х 6 месяцев), где 42 500 тенге – минимальный размер заработной платы, установленный Законом о республиканском бюджете;</w:t>
      </w:r>
    </w:p>
    <w:bookmarkEnd w:id="104"/>
    <w:bookmarkStart w:name="z118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по строке 910.00.015 сумма обязательных пенсионных взносов за индивидуального предпринимателя составила 25 500 тенге (255 000 тенге х 10%), где 10% – ставка обязательных пенсионных взносов.</w:t>
      </w:r>
    </w:p>
    <w:bookmarkEnd w:id="105"/>
    <w:bookmarkStart w:name="z119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В разделе "Исчисление индивидуального подоходного налога и социальных платежей физических лиц":</w:t>
      </w:r>
    </w:p>
    <w:bookmarkEnd w:id="106"/>
    <w:bookmarkStart w:name="z120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строках с 910.00.017 I по 910.00.017 VI указывается сумма ИПН, исчисленного с доходов граждан Республики Казахстан, выплаченных физическим лицам, и подлежащего перечислению в бюджет за каждый месяц отчетного периода. </w:t>
      </w:r>
    </w:p>
    <w:bookmarkEnd w:id="107"/>
    <w:bookmarkStart w:name="z121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Строка 910.00.017 VII предназначена для отражения итоговой суммы ИПН, исчисленного с доходов граждан Республики Казахстан за полугодие, определяемая как сумма строк с 910.00.017 I по 910.00.017 VI;</w:t>
      </w:r>
    </w:p>
    <w:bookmarkEnd w:id="108"/>
    <w:bookmarkStart w:name="z122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строках с 910.00.018 I по 910.00.018 VI указывается сумма ИПН, исчисленного с доходов иностранцев и лиц без гражданства, выплаченных физическим лицам, и подлежащего перечислению в бюджет за каждый месяц отчетного периода. </w:t>
      </w:r>
    </w:p>
    <w:bookmarkEnd w:id="109"/>
    <w:bookmarkStart w:name="z123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Строка 910.00.018 VII предназначена для отражения итоговой суммы ИПН, исчисленного с доходов иностранцев и лиц без гражданства за полугодие, определяемая как сумма строк с 910.00.018 I по 910.00.018 VI;</w:t>
      </w:r>
    </w:p>
    <w:bookmarkEnd w:id="110"/>
    <w:bookmarkStart w:name="z124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в строках с 910.00.019 I по 910.00.019 VI указывается сумма расходов работодателя, выплачиваемых физическим лицам в виде доходов за налоговый период в соответствии с Законом об обязательном социальном страховании, за каждый месяц отчетного периода. </w:t>
      </w:r>
    </w:p>
    <w:bookmarkEnd w:id="111"/>
    <w:bookmarkStart w:name="z125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социальные отчисления производятся в размере, установленном законодательством об обязательном социальном страховании от объекта исчисления социальных отчислений. Ежемесячный доход, принимаемый для исчисления социальных отчислений, не должен превышать десятикратный размер минимальной заработной платы, устанавливаемой Законом о республиканском бюджете.</w:t>
      </w:r>
    </w:p>
    <w:bookmarkEnd w:id="112"/>
    <w:bookmarkStart w:name="z126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объект исчисления социальных отчислений за календарный месяц менее минимального размера заработной платы, установленного Законом о республиканском бюджете и действующего на 1 января соответствующего финансового года, то социальные отчисления исчисляются, перечисляются исходя из минимального размера заработной платы.</w:t>
      </w:r>
    </w:p>
    <w:bookmarkEnd w:id="113"/>
    <w:bookmarkStart w:name="z127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Строка 910.00.019 VII предназначена для отражения итоговой суммы доходов физических лиц, с которых исчисляются социальные отчисления за полугодие, определяемая как сумма строк с 910.00.019 I по 910.00.019 VI;</w:t>
      </w:r>
    </w:p>
    <w:bookmarkEnd w:id="114"/>
    <w:bookmarkStart w:name="z128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строках с 910.00.020 I по 910.00.020 VI указывается сумма социальных отчислений за каждый месяц отчетного периода. </w:t>
      </w:r>
    </w:p>
    <w:bookmarkEnd w:id="115"/>
    <w:bookmarkStart w:name="z129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Строка 910.00.020 VII предназначена для отражения итоговой суммы социальных отчислений за полугодие, определяемая как сумма строк с 910.00.020 I по 910.00.020 VI;</w:t>
      </w:r>
    </w:p>
    <w:bookmarkEnd w:id="116"/>
    <w:bookmarkStart w:name="z130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строках с 910.00.021 І по 910.00.021 VI указывается сумма доходов, начисленных физическим лицам, с которых удерживаются (начисляются) обязательные пенсионные взносы за каждый месяц отчетного периода.</w:t>
      </w:r>
    </w:p>
    <w:bookmarkEnd w:id="117"/>
    <w:bookmarkStart w:name="z131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Строка 910.00.021 VII предназначена для отражения итоговой суммы доходов, начисленных физическим лицам, с которых удерживаются (начисляются) обязательные пенсионные взносы за полугодие, определяемая как сумма строк с 910.00.021 I по 910.00.021 VI.</w:t>
      </w:r>
    </w:p>
    <w:bookmarkEnd w:id="118"/>
    <w:bookmarkStart w:name="z13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ежемесячный доход, принимаемый для исчисления обязательных пенсионных взносов, не должен превышать 75-кратный минимальный размер заработной платы, установленный на соответствующий финансовый год Законом о республиканском бюджете;</w:t>
      </w:r>
    </w:p>
    <w:bookmarkEnd w:id="119"/>
    <w:bookmarkStart w:name="z13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строках с 910.00.022 I по 910.00.022 VI указывается сумма обязательных пенсионных взносов, исчисленных с выплаченных доходов физических лиц и подлежащих перечислению в единый накопительный пенсионный фонд за каждый месяц отчетного периода.</w:t>
      </w:r>
    </w:p>
    <w:bookmarkEnd w:id="120"/>
    <w:bookmarkStart w:name="z134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Строка 910.00.022VII предназначена для отражения итоговой суммы обязательных пенсионных взносов за полугодие, определяемая как сумма строк с 910.00.022I по 910.00.022 VI;</w:t>
      </w:r>
    </w:p>
    <w:bookmarkEnd w:id="121"/>
    <w:bookmarkStart w:name="z135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строках с 910.00.023 I по 910.00.023 VI указывается сумма доходов, начисленных физическим лицам, с которых исчисляются (начисляются) обязательные профессиональные пенсионные взносы за каждый месяц отчетного периода в соответствии с Законом о пенсионном обеспечении.</w:t>
      </w:r>
    </w:p>
    <w:bookmarkEnd w:id="122"/>
    <w:bookmarkStart w:name="z136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Строка 910.00.023 VII предназначена для отражения итоговой суммы доходов, начисленных физическим лицам, с которых исчисляются (начисляются) обязательные профессиональные пенсионные взносы за полугодие в соответствии с Законом о пенсионном обеспечении, определяемая как сумма строк с 910.00.023 I по 910.00.023 VI;</w:t>
      </w:r>
    </w:p>
    <w:bookmarkEnd w:id="123"/>
    <w:bookmarkStart w:name="z137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строках с 910.00.024 I по 910.00.024 VI указывается сумма обязательных профессиональных пенсионных взносов за каждый месяц отчетного периода.</w:t>
      </w:r>
    </w:p>
    <w:bookmarkEnd w:id="124"/>
    <w:bookmarkStart w:name="z138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Строка 910.00.024 VII предназначена для отражения итоговой суммы обязательных профессиональных пенсионных взносов за полугодие, определяемая как сумма строк с 910.00.024 I по 910.00.024 VI;</w:t>
      </w:r>
    </w:p>
    <w:bookmarkEnd w:id="125"/>
    <w:bookmarkStart w:name="z139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строках с 910.00.025 I по 910.00.025 VI указывается сумма доходов, принимаемые для исчисления взносов и отчислений на обязательное социальное медицинское страхование в соответствии с Законом об обязательном социальном медицинском страховании, за каждый месяц отчетного периода.</w:t>
      </w:r>
    </w:p>
    <w:bookmarkEnd w:id="126"/>
    <w:bookmarkStart w:name="z140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Строка 910.00.025 VII предназначена для отражения итоговой суммы доходов, принимаемые для исчисления взносов и отчислений на обязательное социальное медицинское страхование в соответствии с Законом об обязательном социальном медицинском страховании за полугодие, определяемая как сумма строк с 910.00.025 I по 910.00.025 VI;</w:t>
      </w:r>
    </w:p>
    <w:bookmarkEnd w:id="127"/>
    <w:bookmarkStart w:name="z141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в строках с 910.00.026 I по 910.00.026 VI указывается сумма взносов и отчислений на обязательное социальное медицинское страхование за физических лиц за каждый месяц отчетного периода в соответствии с Законом об обязательном социальном медицинском страховании.</w:t>
      </w:r>
    </w:p>
    <w:bookmarkEnd w:id="128"/>
    <w:bookmarkStart w:name="z142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Строка 910.00.026 VII предназначена для отражения итоговой суммы взносов и отчислений на обязательное социальное медицинское страхование за физических лиц за полугодие, определяемая как сумма строк с 910.00.026 I по 910.00.026 VI.</w:t>
      </w:r>
    </w:p>
    <w:bookmarkEnd w:id="129"/>
    <w:bookmarkStart w:name="z143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разделе "Сведения о запасах":</w:t>
      </w:r>
    </w:p>
    <w:bookmarkEnd w:id="130"/>
    <w:bookmarkStart w:name="z144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910.00.027 указывается стоимость запасов:</w:t>
      </w:r>
    </w:p>
    <w:bookmarkEnd w:id="131"/>
    <w:bookmarkStart w:name="z145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А указывается стоимость запасов на начало налогового периода всего;</w:t>
      </w:r>
    </w:p>
    <w:bookmarkEnd w:id="132"/>
    <w:bookmarkStart w:name="z146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В указывается стоимость запасов на конец налогового периода всего;</w:t>
      </w:r>
    </w:p>
    <w:bookmarkEnd w:id="133"/>
    <w:bookmarkStart w:name="z147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строке С указывается стоимость приобретенных запасов, работ, услуг, всего. </w:t>
      </w:r>
    </w:p>
    <w:bookmarkEnd w:id="134"/>
    <w:bookmarkStart w:name="z14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Данная строка заполняется в случае применения трехкомпонентной интегрированной системы.</w:t>
      </w:r>
    </w:p>
    <w:bookmarkEnd w:id="135"/>
    <w:bookmarkStart w:name="z149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разделе "БИН аппарата акимов городов районного значения, сел, поселков, сельских округов":</w:t>
      </w:r>
    </w:p>
    <w:bookmarkEnd w:id="136"/>
    <w:bookmarkStart w:name="z150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по строке 910.00.028 указывается БИН аппарата акимов городов районного значения, сел, поселков, сельских округов по месту нахождения индивидуального предпринимателя. </w:t>
      </w:r>
    </w:p>
    <w:bookmarkEnd w:id="137"/>
    <w:bookmarkStart w:name="z15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предпринимателя, заявленное при постановке на регистрационный учет в органе государственных доходов в качестве индивидуального предпринимателя.</w:t>
      </w:r>
    </w:p>
    <w:bookmarkEnd w:id="138"/>
    <w:bookmarkStart w:name="z15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разделе "Ответственность налогоплательщика (налогового агента)":</w:t>
      </w:r>
    </w:p>
    <w:bookmarkEnd w:id="139"/>
    <w:bookmarkStart w:name="z153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в поле "Фамилия, имя отчество (при его наличии) налогоплательщика (руководителя)" указывается фамилия, имя отчество (при его наличии) руководителя в соответствии с учредительными документами. </w:t>
      </w:r>
    </w:p>
    <w:bookmarkEnd w:id="140"/>
    <w:bookmarkStart w:name="z154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если декларация представляется физическим лицом, в поле указывается фамилия, имя отчество (при его наличии) налогоплательщика, которые заполняются в соответствии с документами, удостоверяющими личность;</w:t>
      </w:r>
    </w:p>
    <w:bookmarkEnd w:id="141"/>
    <w:bookmarkStart w:name="z155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дата подачи декларации в орган государственных доходов;</w:t>
      </w:r>
    </w:p>
    <w:bookmarkEnd w:id="142"/>
    <w:bookmarkStart w:name="z156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код органа государственных доходов по месту нахождения налогоплательщика.</w:t>
      </w:r>
    </w:p>
    <w:bookmarkEnd w:id="143"/>
    <w:bookmarkStart w:name="z157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предпринимателя, заявленное при постановке на регистрационный учет в органе государственных доходов в качестве индивидуального предпринимателя.</w:t>
      </w:r>
    </w:p>
    <w:bookmarkEnd w:id="144"/>
    <w:bookmarkStart w:name="z158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Местом нахождения юридического лица-резидента признается место нахождения его постоянно действующего органа, указываемое в учредительных документах.</w:t>
      </w:r>
    </w:p>
    <w:bookmarkEnd w:id="145"/>
    <w:bookmarkStart w:name="z159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Местом нахождения юридического лица-нерезидента, осуществляющего деятельность через постоянное учреждение без открытия филиала, представительства, признается место осуществления деятельности в Республике Казахстан, заявленное при регистрации в качестве налогоплательщика в органе государственных доходов;</w:t>
      </w:r>
    </w:p>
    <w:bookmarkEnd w:id="146"/>
    <w:bookmarkStart w:name="z160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код органа государственных доходов по месту жительства физического лица.</w:t>
      </w:r>
    </w:p>
    <w:bookmarkEnd w:id="147"/>
    <w:bookmarkStart w:name="z161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 этом местом жительства физического лица признается место регистрации гражданина в соответствии с законодательством Республики Казахстан о регистрации граждан; </w:t>
      </w:r>
    </w:p>
    <w:bookmarkEnd w:id="148"/>
    <w:bookmarkStart w:name="z162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поле "Фамилия, имя отчество (при его наличии) должностного лица, принявшего декларацию" указывается фамилия, имя отчество (при его наличии) работника органа государственных доходов, принявшего декларацию;</w:t>
      </w:r>
    </w:p>
    <w:bookmarkEnd w:id="149"/>
    <w:bookmarkStart w:name="z163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дата приема декларации должностным лицом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209 Налогового кодекса;</w:t>
      </w:r>
    </w:p>
    <w:bookmarkEnd w:id="150"/>
    <w:bookmarkStart w:name="z164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входящий номер декларации, присваиваемый органом государственных доходов; </w:t>
      </w:r>
    </w:p>
    <w:bookmarkEnd w:id="151"/>
    <w:bookmarkStart w:name="z165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дата почтового штемпеля, проставленного почтовой или иной организацией связи.</w:t>
      </w:r>
    </w:p>
    <w:bookmarkEnd w:id="152"/>
    <w:bookmarkStart w:name="z166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Подпункты 5), 6), 7) и 8) настоящего пункта заполняются работником органа государственных доходов, принявшим декларацию на бумажном носителе.</w:t>
      </w:r>
    </w:p>
    <w:bookmarkEnd w:id="15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Первого заместителя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Премьер-Министра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ноября 2019 года № 1255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 166</w:t>
            </w:r>
          </w:p>
        </w:tc>
      </w:tr>
    </w:tbl>
    <w:bookmarkStart w:name="z169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1029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518400" cy="1145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145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1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747000" cy="1164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47000" cy="1164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Первого заместителя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Премьер-Министра –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ноября 2019 года № 1255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 166</w:t>
            </w:r>
          </w:p>
        </w:tc>
      </w:tr>
    </w:tbl>
    <w:bookmarkStart w:name="z174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Правила составления налоговой отчетности "Расчет стоимости патента (форма 911.00)"</w:t>
      </w:r>
    </w:p>
    <w:bookmarkEnd w:id="157"/>
    <w:bookmarkStart w:name="z175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58"/>
    <w:bookmarkStart w:name="z176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Настоящие Правила составления налоговой отчетности "Расчет стоимости патента (форма 911.00)" (далее – Правила) разработаны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Кодексом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25 декабря 2017 года "О налогах и других обязательных платежах в бюджет" (Налоговый кодекс) и определяют порядок составления формы налоговой отчетности "Расчет стоимости патента" (далее – расчет), предназначенной для исчисления стоимости патента. В стоимость патента включаются индивидуальный подоходный налог (кроме индивидуального подоходного налога, удерживаемого у источника выплаты) и социальные платежи. Расчет составляется индивидуальными предпринимателями, применяющими специальный налоговый режим на основе патента.</w:t>
      </w:r>
    </w:p>
    <w:bookmarkEnd w:id="159"/>
    <w:bookmarkStart w:name="z177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Расчет состоит из самого расчета (форма 911.00) и приложения к нему (форма 911.01), предназначенного для отражения необходимой информации для применения специального налогового режима на основе патента.</w:t>
      </w:r>
    </w:p>
    <w:bookmarkEnd w:id="160"/>
    <w:bookmarkStart w:name="z178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 заполнении расчета не допускаются исправления, подчистки и помарки.</w:t>
      </w:r>
    </w:p>
    <w:bookmarkEnd w:id="161"/>
    <w:bookmarkStart w:name="z179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При отсутствии показателей соответствующие ячейки расчета не заполняются.</w:t>
      </w:r>
    </w:p>
    <w:bookmarkEnd w:id="162"/>
    <w:bookmarkStart w:name="z180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Приложение к расчету составляется в обязательном порядке при заполнении строк в расчете, требующих раскрытия соответствующих показателей.</w:t>
      </w:r>
    </w:p>
    <w:bookmarkEnd w:id="163"/>
    <w:bookmarkStart w:name="z181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случае превышения количества показателей в строках, имеющихся на листе приложения к расчету, дополнительно заполняется аналогичный лист приложения к расчету.</w:t>
      </w:r>
    </w:p>
    <w:bookmarkEnd w:id="164"/>
    <w:bookmarkStart w:name="z182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В настоящих Правилах применяются следующие арифметические знаки: "–" – минус; "х" – умножение.</w:t>
      </w:r>
    </w:p>
    <w:bookmarkEnd w:id="165"/>
    <w:bookmarkStart w:name="z183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Отрицательные значения сумм обозначаются знаком "–" в первой левой ячейке соответствующей строки (графы) расчета.</w:t>
      </w:r>
    </w:p>
    <w:bookmarkEnd w:id="166"/>
    <w:bookmarkStart w:name="z184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составлении расчета:</w:t>
      </w:r>
    </w:p>
    <w:bookmarkEnd w:id="167"/>
    <w:bookmarkStart w:name="z185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на бумажном носителе – заполняется шариковой или перьевой ручкой, черными или синими чернилами, заглавными печатными символами или с использованием печатающего устройства;</w:t>
      </w:r>
    </w:p>
    <w:bookmarkEnd w:id="168"/>
    <w:bookmarkStart w:name="z186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электронной форме – заполняется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208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кодекса.</w:t>
      </w:r>
    </w:p>
    <w:bookmarkEnd w:id="169"/>
    <w:bookmarkStart w:name="z187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10. Расчет составляется, подписывается, заверяется (электронной цифровой подписью) налогоплательщиком (налоговым агентом) на бумажном и (или) электронном носителях на казахском и (или) русском языках,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204 Налогового кодекса.</w:t>
      </w:r>
    </w:p>
    <w:bookmarkEnd w:id="170"/>
    <w:bookmarkStart w:name="z188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При представлении расчета:</w:t>
      </w:r>
    </w:p>
    <w:bookmarkEnd w:id="171"/>
    <w:bookmarkStart w:name="z189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явочном порядке на бумажном носителе – составляется в двух экземплярах, один экземпляр возвращается налогоплательщику (налоговому агенту) с отметкой фамилии, имени и отчества (при его наличии) и подписью работника органа государственных доходов, принявшего декларацию и оттиском печати (штампа);</w:t>
      </w:r>
    </w:p>
    <w:bookmarkEnd w:id="172"/>
    <w:bookmarkStart w:name="z190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 почте заказным письмом с уведомлением на бумажном носителе – налогоплательщик получает уведомление почтовой или иной организации связи;</w:t>
      </w:r>
    </w:p>
    <w:bookmarkEnd w:id="173"/>
    <w:bookmarkStart w:name="z191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электронной форме, допускающем компьютерную обработку информации – налогоплательщик получает уведомление о принятии или непринятии налоговой отчетности системой приема налоговой отчетности органов государственных доходов.</w:t>
      </w:r>
    </w:p>
    <w:bookmarkEnd w:id="174"/>
    <w:bookmarkStart w:name="z192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В разделах "Общая информация о налогоплательщике" приложения указываются соответствующие данные, отраженные в разделе "Общая информация о налогоплательщике" расчета.</w:t>
      </w:r>
    </w:p>
    <w:bookmarkEnd w:id="175"/>
    <w:bookmarkStart w:name="z193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Пояснение по заполнению расчета (форма 911.00)</w:t>
      </w:r>
    </w:p>
    <w:bookmarkEnd w:id="176"/>
    <w:bookmarkStart w:name="z194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В разделе "Общая информация о налогоплательщике" налогоплательщик указывает следующие данные:</w:t>
      </w:r>
    </w:p>
    <w:bookmarkEnd w:id="177"/>
    <w:bookmarkStart w:name="z195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индивидуальный идентификационный номер (далее – ИИН) налогоплательщика;</w:t>
      </w:r>
    </w:p>
    <w:bookmarkEnd w:id="178"/>
    <w:bookmarkStart w:name="z196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фамилия, имя, отчество (при его наличии) или наименование индивидуального предпринимателя.</w:t>
      </w:r>
    </w:p>
    <w:bookmarkEnd w:id="179"/>
    <w:bookmarkStart w:name="z197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исполнении налогового обязательства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в строке указывается фамилия, имя, отчество (при его наличии) физического лица-доверительного управляющего или наименование юридического лица-доверительного управляющего в соответствии с учредительными документами;</w:t>
      </w:r>
    </w:p>
    <w:bookmarkEnd w:id="180"/>
    <w:bookmarkStart w:name="z198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налоговый период, за который представляется налоговая отчетность (расчет) (указывается арабскими цифрами);</w:t>
      </w:r>
    </w:p>
    <w:bookmarkEnd w:id="181"/>
    <w:bookmarkStart w:name="z199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вид расчета. Соответствующие ячейки отмечаются с учетом отнесения расчета к видам налоговой отчетности, указанным в </w:t>
      </w:r>
      <w:r>
        <w:rPr>
          <w:rFonts w:ascii="Times New Roman"/>
          <w:b w:val="false"/>
          <w:i w:val="false"/>
          <w:color w:val="000000"/>
          <w:sz w:val="28"/>
        </w:rPr>
        <w:t>статье 206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кодекса;</w:t>
      </w:r>
    </w:p>
    <w:bookmarkEnd w:id="182"/>
    <w:bookmarkStart w:name="z200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номер и дата уведомления. Ячейки отмечаются в случае представления расчета по уведомлению, предусмотренного </w:t>
      </w:r>
      <w:r>
        <w:rPr>
          <w:rFonts w:ascii="Times New Roman"/>
          <w:b w:val="false"/>
          <w:i w:val="false"/>
          <w:color w:val="000000"/>
          <w:sz w:val="28"/>
        </w:rPr>
        <w:t>подпунктом 4)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206 Налогового кодекса;</w:t>
      </w:r>
    </w:p>
    <w:bookmarkEnd w:id="183"/>
    <w:bookmarkStart w:name="z201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отдельные категории налогоплательщика. Ячейки отмечаются в случае, если налогоплательщик относится к одной из категорий, указанных в строке А или В, C или D:</w:t>
      </w:r>
    </w:p>
    <w:bookmarkEnd w:id="184"/>
    <w:bookmarkStart w:name="z202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 – доверительный управляющий в соответствии со статьей 40 Налогового кодекса;</w:t>
      </w:r>
    </w:p>
    <w:bookmarkEnd w:id="185"/>
    <w:bookmarkStart w:name="z203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– учредитель доверительного управления в соответствии со статьей 40 Налогового кодекса;</w:t>
      </w:r>
    </w:p>
    <w:bookmarkEnd w:id="186"/>
    <w:bookmarkStart w:name="z204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C – ведет бухгалтерский учет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 Закона Республики Казахстан от 28 февраля 2007 года "О бухгалтерском учете и финансовой отчетности" (далее – Закон о бухгалтерском учете и финансовой отчетности);</w:t>
      </w:r>
    </w:p>
    <w:bookmarkEnd w:id="187"/>
    <w:bookmarkStart w:name="z205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D – не ведет бухгалтерский учет в соответствии с пунктом 2 статьи 2 Закона о бухгалтерском учете и финансовой отчетности;</w:t>
      </w:r>
    </w:p>
    <w:bookmarkEnd w:id="188"/>
    <w:bookmarkStart w:name="z206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трехкомпонентная интегрированная система. Ячейка отмечается в случае, если налогоплательщик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686 Налогового кодекса поставил на учет в органах государственных доходов контрольно-кассовую машину с функцией фиксации и передачи данных или установил трехкомпонентную интегрированную систему:</w:t>
      </w:r>
    </w:p>
    <w:bookmarkEnd w:id="189"/>
    <w:bookmarkStart w:name="z207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 – указывается наименование трехкомпонентной интегрированной системы и владельца;</w:t>
      </w:r>
    </w:p>
    <w:bookmarkEnd w:id="190"/>
    <w:bookmarkStart w:name="z208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– указывается номер регистрационной карточки; </w:t>
      </w:r>
    </w:p>
    <w:bookmarkEnd w:id="191"/>
    <w:bookmarkStart w:name="z209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указывается дата постановки на учет трехкомпонентной интегрированной системы;</w:t>
      </w:r>
    </w:p>
    <w:bookmarkEnd w:id="192"/>
    <w:bookmarkStart w:name="z210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код валюты,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приложением 23</w:t>
      </w:r>
      <w:r>
        <w:rPr>
          <w:rFonts w:ascii="Times New Roman"/>
          <w:b w:val="false"/>
          <w:i w:val="false"/>
          <w:color w:val="000000"/>
          <w:sz w:val="28"/>
        </w:rPr>
        <w:t xml:space="preserve"> "Классификатор валют", утвержденным решением Комиссии Таможенного союза от 20 сентября 2010 года № 378 "О классификаторах, используемых для заполнения таможенных деклараций";</w:t>
      </w:r>
    </w:p>
    <w:bookmarkEnd w:id="193"/>
    <w:bookmarkStart w:name="z21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ячейка отмечается при представлении расчета в электронном виде; </w:t>
      </w:r>
    </w:p>
    <w:bookmarkEnd w:id="194"/>
    <w:bookmarkStart w:name="z21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количество представленных приложений. </w:t>
      </w:r>
    </w:p>
    <w:bookmarkEnd w:id="195"/>
    <w:bookmarkStart w:name="z213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В разделе "Исчисление стоимости патента":</w:t>
      </w:r>
    </w:p>
    <w:bookmarkEnd w:id="196"/>
    <w:bookmarkStart w:name="z214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911.00.001 указываются доходы индивидуальных предпринимателей, за исключением осуществляющих деятельность в сфере торговли, определяемые в соответствии со статьей 681 Налогового кодекса, с учетом корректировок, производимых в соответствии с пунктом 6 указанной статьи Налогового кодекса;</w:t>
      </w:r>
    </w:p>
    <w:bookmarkEnd w:id="197"/>
    <w:bookmarkStart w:name="z215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строке 911.00.002 указываются доходы индивидуальных предпринимателей, осуществляющих деятельность в сфере торговли, определяемые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681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кодекса, с учетом корректировок, производимых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6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681 Налогового кодекса.</w:t>
      </w:r>
    </w:p>
    <w:bookmarkEnd w:id="198"/>
    <w:bookmarkStart w:name="z216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строке А, отмечаются доходы, полученные путем безналичных расчетов. </w:t>
      </w:r>
    </w:p>
    <w:bookmarkEnd w:id="199"/>
    <w:bookmarkStart w:name="z217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В, отмечаются доходы, полученные путем наличных расчетов;</w:t>
      </w:r>
    </w:p>
    <w:bookmarkEnd w:id="200"/>
    <w:bookmarkStart w:name="z218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строке 911.00.003 указывается сумма исчисленного индивидуального подоходного налога, определяемая по формуле: ((911.00.001+911.00.002А) х 1%). При этом исчисленная сумма налога подлежит округлению до 1 тенге: сумма в 50 и более тиын принимается за один тенге, сумма меньше 50 тиын в расчет не принимается;</w:t>
      </w:r>
    </w:p>
    <w:bookmarkEnd w:id="201"/>
    <w:bookmarkStart w:name="z219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строке 911.00.004 указывается сумма исчисленного индивидуального подоходного налога, подлежащего уплате в бюджет, определяемая по формуле: 911.00.002 В х 2 %. </w:t>
      </w:r>
    </w:p>
    <w:bookmarkEnd w:id="202"/>
    <w:bookmarkStart w:name="z220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исчисленная сумма налога подлежит округлению до 1 тенге: сумма в 50 и более тиын принимается за один тенге, сумма меньше 50 тиын в расчет не принимается;</w:t>
      </w:r>
    </w:p>
    <w:bookmarkEnd w:id="203"/>
    <w:bookmarkStart w:name="z221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строке 911.00.005 указывается уменьшение суммы индивидуального подоходного налога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686 Налогового кодекса (на сумму 60 000 тенге, но не более чем на 50 процентов от исчисленной суммы индивидуального подоходного налога) за календарный год.</w:t>
      </w:r>
    </w:p>
    <w:bookmarkEnd w:id="204"/>
    <w:bookmarkStart w:name="z22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Уменьшение налога производится в целом за весь налоговый период одномоментно при исчислении суммы индивидуального подоходного налога в последнем очередном или дополнительном расчете стоимости патента за налоговый период, в котором впервые поставлена на учет в органах государственных доходов такая контрольно-кассовая машина с функцией фиксации и передачи данных или установлена трехкомпонентная интегрированная система;</w:t>
      </w:r>
    </w:p>
    <w:bookmarkEnd w:id="205"/>
    <w:bookmarkStart w:name="z22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строке 911.006 указывается сумма индивидуального подоходного налога, подлежащего уплате в бюджет, определяемая по формуле (911.00.003+911.00.004) - 911.00.005;</w:t>
      </w:r>
    </w:p>
    <w:bookmarkEnd w:id="206"/>
    <w:bookmarkStart w:name="z224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в строке 911.00.007 указывается сумма социальных отчислений в Государственный фонд социального страхования, исчисленных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25 апреля 2003 года "Об обязательном социальном страховании";</w:t>
      </w:r>
    </w:p>
    <w:bookmarkEnd w:id="207"/>
    <w:bookmarkStart w:name="z22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в строке 911.00.008 указывается заявленный доход для исчисления обязательных пенсионных взносов в накопительные пенсионные фонды, определяемый в порядке, установленном пенсионным законодательством Республики Казахстан;</w:t>
      </w:r>
    </w:p>
    <w:bookmarkEnd w:id="208"/>
    <w:bookmarkStart w:name="z22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в строке 911.00.009 указывается сумма обязательных пенсионных взносов в накопительные пенсионные фонды, определяемая в порядке, установленном пенсионным законодательством Республики Казахстан;</w:t>
      </w:r>
    </w:p>
    <w:bookmarkEnd w:id="209"/>
    <w:bookmarkStart w:name="z22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в строке 911.00.010 указывается сумма взносов на обязательное социальное медицинское страхование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16 ноября 2015 года "Об обязательном социальном медицинском страховании";</w:t>
      </w:r>
    </w:p>
    <w:bookmarkEnd w:id="210"/>
    <w:bookmarkStart w:name="z228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в строке 911.00.011 указывается БИН аппарата акимов городов районного значения, сел, поселков, сельских округов по месту нахождения индивидуального предпринимателя.</w:t>
      </w:r>
    </w:p>
    <w:bookmarkEnd w:id="211"/>
    <w:bookmarkStart w:name="z22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предпринимателя, заявленное им при постановке на регистрационный учет в органе государственных доходов в качестве индивидуального предпринимателя.</w:t>
      </w:r>
    </w:p>
    <w:bookmarkEnd w:id="212"/>
    <w:bookmarkStart w:name="z23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В разделе "Сведения о запасах":</w:t>
      </w:r>
    </w:p>
    <w:bookmarkEnd w:id="213"/>
    <w:bookmarkStart w:name="z231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911.00.012 указывается стоимость запасов:</w:t>
      </w:r>
    </w:p>
    <w:bookmarkEnd w:id="214"/>
    <w:bookmarkStart w:name="z232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А указывается стоимость запасов на начало налогового периода всего;</w:t>
      </w:r>
    </w:p>
    <w:bookmarkEnd w:id="215"/>
    <w:bookmarkStart w:name="z233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В указывается стоимость запасов на конец налогового периода всего;</w:t>
      </w:r>
    </w:p>
    <w:bookmarkEnd w:id="216"/>
    <w:bookmarkStart w:name="z234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строке С указывается стоимость приобретенных запасов, работ, услуг, всего. </w:t>
      </w:r>
    </w:p>
    <w:bookmarkEnd w:id="217"/>
    <w:bookmarkStart w:name="z235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Данная строка заполняется в случае применения трехкомпонентной интегрированной системы.</w:t>
      </w:r>
    </w:p>
    <w:bookmarkEnd w:id="218"/>
    <w:bookmarkStart w:name="z236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16. При представлении Расчета в электронной форме в разделе "Сведения об уплате стоимости патента" в строках 911.00.013 А, 911.00.013 В, 911.00.013 С, 911.00.013 D, 911.00.013 Е указываются сведения по индивидуальному подоходному налогу, социальным отчислениям, обязательным пенсионным взносам и взносам на обязательное социальное медицинское страхование (наименование платежа, КБК (код бюджетной классификации), номер платежного документа, дата уплаты, сумма), уплаченных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685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Налогового кодекса.</w:t>
      </w:r>
    </w:p>
    <w:bookmarkEnd w:id="219"/>
    <w:bookmarkStart w:name="z237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17. В разделе "Уведомление налогоплательщика о прекращении деятельности в случаях нарушения налогового законодательства" указывается, что налогоплательщик ознакомлен (а) и согласен (а), что в случае непредставления очередного расчета стоимости патента или налогового заявления о приостановлении (продлении, возобновлении) представления налоговой отчетности в течение шестидесяти календарных дней со дня истечения срока действия патента или окончания периода приостановления деятельности, моя деятельность в качестве индивидуального предпринимателя будет прекращена в упрощенном порядке, установленном Налоговым кодексом.</w:t>
      </w:r>
    </w:p>
    <w:bookmarkEnd w:id="220"/>
    <w:bookmarkStart w:name="z238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18. В разделе "Ответственность налогоплательщика" указывается:</w:t>
      </w:r>
    </w:p>
    <w:bookmarkEnd w:id="221"/>
    <w:bookmarkStart w:name="z239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поле "Фамилия, имя, отчество (при его наличии) налогоплательщика" фамилия, имя, отчество (при его наличии) индивидуального предпринимателя в соответствии с документами, удостоверяющими личность;</w:t>
      </w:r>
    </w:p>
    <w:bookmarkEnd w:id="222"/>
    <w:bookmarkStart w:name="z240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дата представления расчета в орган государственных доходов;</w:t>
      </w:r>
    </w:p>
    <w:bookmarkEnd w:id="223"/>
    <w:bookmarkStart w:name="z241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код органа государственных доходов по месту нахождения.</w:t>
      </w:r>
    </w:p>
    <w:bookmarkEnd w:id="224"/>
    <w:bookmarkStart w:name="z24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местом нахождения индивидуального предпринимателя признается место преимущественного осуществления деятельности индивидуального предпринимателя, заявленное им при постановке на регистрационный учет в органе государственных доходов в качестве индивидуального предпринимателя;</w:t>
      </w:r>
    </w:p>
    <w:bookmarkEnd w:id="225"/>
    <w:bookmarkStart w:name="z24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код органа государственных доходов по месту жительства.</w:t>
      </w:r>
    </w:p>
    <w:bookmarkEnd w:id="226"/>
    <w:bookmarkStart w:name="z24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 местом жительства физического лица признается место регистрации гражданина в соответствии с законодательством Республики Казахстан о регистрации граждан;</w:t>
      </w:r>
    </w:p>
    <w:bookmarkEnd w:id="227"/>
    <w:bookmarkStart w:name="z24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 поле "Фамилия, имя, отчество (при его наличии) должностного лица, принявшего расчет" фамилия, имя, отчество (при его наличии) работника органа государственных доходов, принявшего расчет; </w:t>
      </w:r>
    </w:p>
    <w:bookmarkEnd w:id="228"/>
    <w:bookmarkStart w:name="z24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дата приема расчета работником органа государственных доходов в соответствии с пунктом 2 статьи 209 Налогового кодекса;</w:t>
      </w:r>
    </w:p>
    <w:bookmarkEnd w:id="229"/>
    <w:bookmarkStart w:name="z24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входящий номер расчета, присваиваемый органом государственных доходов;</w:t>
      </w:r>
    </w:p>
    <w:bookmarkEnd w:id="230"/>
    <w:bookmarkStart w:name="z24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дата почтового штемпеля, проставленного почтовой или иной организацией связи.</w:t>
      </w:r>
    </w:p>
    <w:bookmarkEnd w:id="231"/>
    <w:bookmarkStart w:name="z24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Подпункты 5), 6), 7) и 8) настоящего пункта заполняются работником органа государственных доходов, принявшим декларацию на бумажном носителе.</w:t>
      </w:r>
    </w:p>
    <w:bookmarkEnd w:id="232"/>
    <w:bookmarkStart w:name="z250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Пояснение по заполнению формы 911.01</w:t>
      </w:r>
    </w:p>
    <w:bookmarkEnd w:id="233"/>
    <w:bookmarkStart w:name="z25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19. Форма 911.01 предназначена для отражения информации, необходимой для расчета стоимости патента и подлежит заполнению индивидуальным предпринимателем в обязательном порядке.</w:t>
      </w:r>
    </w:p>
    <w:bookmarkEnd w:id="234"/>
    <w:bookmarkStart w:name="z25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20. В разделе "Сведения о патенте":</w:t>
      </w:r>
    </w:p>
    <w:bookmarkEnd w:id="235"/>
    <w:bookmarkStart w:name="z253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 строке 911.01.001 указывается срок применения специального налогового режима на основе патента;</w:t>
      </w:r>
    </w:p>
    <w:bookmarkEnd w:id="236"/>
    <w:bookmarkStart w:name="z254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строке 911.01.002 указывается вид осуществляемой предпринимательской деятельности;</w:t>
      </w:r>
    </w:p>
    <w:bookmarkEnd w:id="237"/>
    <w:bookmarkStart w:name="z255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строках 911.01.003 A, 911.01.003 B, 911.01.003 C, 911.01.003 D, 911.01.003 E, 911.01.003 F указываются сведения о месте осуществления предпринимательской деятельности (наименование области, города или района, поселка или села, улицы, номера дома и квартиры (при наличии)).</w:t>
      </w:r>
    </w:p>
    <w:bookmarkEnd w:id="238"/>
    <w:bookmarkStart w:name="z256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строке 911.01.003 G указывается наименование объекта коммерческой недвижимости, включая торговые объекты, номер или наименование отдела при осуществлении предпринимательской деятельности в объектах коммерческой недвижимости, включая торговые объекты. В случае осуществления предпринимательской деятельности в области автомобильных перевозок пассажиров и багажа в строке 911.01.003 G указывается номер или сообщение маршрута;</w:t>
      </w:r>
    </w:p>
    <w:bookmarkEnd w:id="239"/>
    <w:bookmarkStart w:name="z257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случае осуществления деятельности по сдаче в аренду имущества в разных населенных пунктах дополнительно заполняются строки:</w:t>
      </w:r>
    </w:p>
    <w:bookmarkEnd w:id="240"/>
    <w:bookmarkStart w:name="z258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911.01.004 – вид осуществляемой предпринимательской деятельности;</w:t>
      </w:r>
    </w:p>
    <w:bookmarkEnd w:id="241"/>
    <w:bookmarkStart w:name="z259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911.01.005 – иное место осуществления предпринимательской деятельности, отличное от места нахождения (регистрации) индивидуального предпринимателя.</w:t>
      </w:r>
    </w:p>
    <w:bookmarkEnd w:id="242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header.xml" Type="http://schemas.openxmlformats.org/officeDocument/2006/relationships/header" Id="rId1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