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d3e" w14:textId="a3d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мотивированного 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ноября 2019 года № 189. Зарегистрировано в Министерстве юстиции Республики Казахстан 22 ноября 2019 года № 19643.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мотивированного суждения.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271 "Об утверждении Правил формирования и использования мотивированного суждения" (зарегистрировано в Реестре государственной регистрации нормативных правовых актов под № 17752, опубликовано 27 ноября 2018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мая 2019 года № 82 "О внесении изменения и дополнений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18823, опубликовано 17 июня 2019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189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мотивированного суждения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мотивированного суждения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(далее – Закон) и определяют порядок формирования и использования мотивированного суждения.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коллегиальный орган – орган уполномоченного органа по регулированию, контролю и надзору финансового рынка и финансовых организаций (далее – уполномоченный орган), принимающий мотивированное суждение, состав и порядок деятельности которого утверждаются Правлением уполномоченного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надзорное подразделение – подразделение уполномоченного органа, осуществляющее контроль и надзор за деятельностью финансовых организаций и формирующее проект мотивированного суждения уполномоченного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мотивированное суждение – обоснованное профессиональное мнение коллегиального органа уполномоченного органа, которое является основанием для применения мер надзорного реагирования и принятия решений в случаях, предусмотренных Законом и законами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банках),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страховой деятельности), от 3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 Фонде гарантирования страховых выплат"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рынке ценных бумаг).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Мотивированное суждение формируется и используется уполномоченным органом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13-5 Закона, филиалов банков-нерезидентов Республики Казахстан,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в целях защиты законных интересов депозиторов, кредиторов, страхователей, клиентов, инвесторов и корреспондентов финансовых организаций, обеспечения финансовой устойчивости, недопущения ухудшения финансового положения и увеличения рисков, связанных с деятельностью финансовых организаций, указанных в пункте 1 статьи 13-5 Закона, филиалов банков-нерезидентов Республики Казахстан,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а также раннего вмешательства и принятия своевременных надзорных действий.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положений настоящих Правил: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лицами, указанными в пункте 1 статьи 13-5 Закона, понимаются также филиалы банков-нерезидентов Республики Казахстан, филиалы страховых (перестраховочных) организаций-нерезидентов Республики Казахстан и филиалы страховых брокеров-нерезидентов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собственным капиталом филиала-банка нерезидента Республики Казахстан понимаются активы филиала банка-нерезидента Республики Казахстан, принимаемые в качестве резерва, рассчитанные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 "Об установлении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Казахстан), их нормативных значений и методики расчетов, включая порядок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минимальный размер", зарегистрированного в Реестре государственной регистрации нормативных правовых актов под № 22213.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мотивированного суждения соблюдаются принципы,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13-5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Мотивированное суждение используется уполномоченным органом в случаях, предусмотренных частью второй пункта 2 статьи 13-5 Закона.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мотивированного суждения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проекта мотивированного суждения осуществляется надзорным подразделением.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мотивированного суждения основывается на информации, указанной в части третьей пункта 3 статьи 13-5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проекта мотивированного суждения надзорное подразделение использует уместную и надежную информацию. При этом использование устной информации не допускается.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признается уместной, если она содержит сведения о фактах, которыми подтверждаются, опровергаются либо ставятся под сомнение выводы о существовании обстоятельств, имеющих значение для формирования мотивированного суждения.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признается надежной, если она получена надзорным подразделением законным способом из различных источников и представляет собой сведения о фактах, на основе которых надзорное подразделение устанавливает наличие или отсутствие обстоятельств, имеющих значение для формирования мотивированного суждения, а также подтверждена документально.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проекта мотивированного суждения для применения меры надзорного реагирования надзорным подразделением принимаются во внимание пояснения лиц, указанных в пункте 1 статьи 13-5 Закона, при их наличии. Для получения указанных пояснений надзорное подразделение направляет соответствующий запрос. Непредставление лицом, указанным в пункте 1 статьи 13-5 Закона, пояснений в срок, определенный уполномоченным органом и составляющий не менее 5 (пяти) рабочих дней с даты получения запроса, считается их отсутствием.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Надзорное подразделение направляет проект мотивированного суждения лицу, указанному в пункте 1 статьи 13-5 Закона, которое в течение 5 (пяти) рабочих дней со дня его получения представляет в надзорное подразделение мотивированный ответ о согласии либо несогласии с проектом мотивированного суждения.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лицом, указанным в пункте 1 статьи 13-5 Закона, мотивированного ответа в установленный срок считается согласием данного лица с проектом мотивированного суждения.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мотивированного ответа о несогласии с проектом мотивированного суждения в случае его представления лицом, указанным в пункте 1 статьи 13-5 Закона, надзорное подразделение определяет необходимость вынесения проекта мотивированного суждения на рассмотрение коллегиального органа.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надзорным подразделением проекта мотивированного суждения на рассмотрение коллегиального органа к нему прилагаются материалы (документы), включая мотивированный ответ о согласии либо несогласии лица, указанного в пункте 1 статьи 13-5 Закона, с проектом мотивированного суждения (при его наличии).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ходатайству лица, указанного в пункте 1 статьи 13-5 Закона, коллегиальный орган приглашает на заседание коллегиального органа представителей лица, указанного в пункте 1 статьи 13-5 Закона, и (или) представителей объединений юридических лиц, осуществляющих деятельность на финансовом рынке, аккредитованных в уполномоченном органе.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проекта мотивированного суждения и приложенных к нему материалов (документов) коллегиальный орган принимает одно из следующих решений: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мотивированное суждение;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об отсутствии или недостаточности оснований для формирования и использования мотивированного суждения.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мотивированного суждения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Мотивированное суждение по оценке деловой репутации является обоснованным профессиональным мнением коллегиального органа о наличии либо отсутствии безупречной деловой репутации у:</w:t>
      </w:r>
    </w:p>
    <w:bookmarkEnd w:id="37"/>
    <w:bookmarkStart w:name="z1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кандидата на занятие должности руководящего работника банка, филиала банка-нерезидента Республики Казахстан, банковского холдинга, организации, осуществляющей отдельные виды банковских операций, страховой (перестраховочной) организации, филиала страховой (перестраховочной) организации-нерезидента Республики Казахстан, страхового холдинга, страхового брокера, филиала страхового брокера-нерезидента Республики Казахстан, организации, гарантирующей осуществление страховых выплат, профессионального участника рынка ценных бумаг (за исключением организаций, осуществляющих трансфер-агентскую деятельность);</w:t>
      </w:r>
    </w:p>
    <w:bookmarkEnd w:id="38"/>
    <w:bookmarkStart w:name="z1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руководящего работника (или кандидата, рекомендуемого для назначения или избрания на должность руководящего работника) дочерней организации создаваемой, приобретаемой банком, банковским холдингом, страховой (перестраховочной) организацией, страховым холдингом;</w:t>
      </w:r>
    </w:p>
    <w:bookmarkEnd w:id="39"/>
    <w:bookmarkStart w:name="z1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руководящего работника (или кандидата, рекомендуемого для назначения или избрания на должность руководящего работника) организации, в которой банк, банковский холдинг, страховая (перестраховочная) организация, страховой холдинг приобретают значительное участие в капитале;</w:t>
      </w:r>
    </w:p>
    <w:bookmarkEnd w:id="40"/>
    <w:bookmarkStart w:name="z1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заявителя (для физического лица) либо руководящего работника заявителя (для юридического лица), приобретающего статус крупного участника банка, страховой (перестраховочной) организации, управляющего инвестиционным портфелем, банковского холдинга, страхового холдинга.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оценке деловой репутации лица, указанного в пункте 12 Правил, рассматриваются следующие случаи, факты и (или) обстоятельства: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лица, указанного в пункте 12 Правил, к уголовной ответственности за уголовные правонарушения против личности, против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, в сфере экономической деятельности, за коррупционные и иные уголовные правонарушения против интересов государственной службы и государственного управления;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физического лица, указанного в пункте 12 Правил, в качестве обвиняемого либо подсудимого в уголовном процессе в связи с уголовными правонарушениями против личности, против собственности, в сфере экономической деятельности, за коррупционные и иные уголовные правонарушения против интересов государственной службы и государственного управления;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нарушений требований законодательства Республики Казахстан либо законодательства иного государства, регулирующих профессиональную деятельность, которой занималось (занимается) лицо, указанное в пункте 12 Правил;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уклонение лица, указанного в пункте 12 Правил, от выполнения требований международных профессиональных стандартов, применяемых в Республике Казахстан, в части этики, исключения конфликта интересов;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неплатежеспособным юридического лица, в котором лицо, указанное в пункте 12 Правил, являлось должностным лицом и (или) крупным акционером (крупным участником), в период деятельности лица в качестве должностного лица и (или) нахождения в статусе крупного акционера (крупного участника) данного юридического лица или в течение 2 (двух) лет после прекращения его полномочий в качестве должностного лица и (или) утраты статуса крупного акционера (крупного участника) данного юридического лица;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трудового договора с лицом, указанным в пункте 12 Правил, по инициативе работодателя по отрицательным мотивам;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лицом, указанным в пункте 12 Правил, недостоверной информации в отношении себя (своей личности, профессиональной деятельности, аффилированных с ним лиц) или своего имущества либо уклонение от представления такой информации.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распространяются также на случаи, факты и (или) обстоятельства, имеющие (имевшие) место на территории иностранных государств.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Мотивированное суждение по оценке финансового положения является обоснованным профессиональным мнением коллегиального органа о наличии либо отсутствии неустойчивого финансового положения у учредителя банка, страховой (перестраховочной) организации, заявителя, приобретающего статус крупного участника банка, страховой (перестраховочной) организации, управляющего инвестиционным портфелем, банковского холдинга, страхового холдинга.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оценке финансового положения лица, указанного в пункте 14 Правил, рассматриваются следующие случаи, факты и (или) обстоятельства: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лица, указанного в пункте 14 Правил, имеется решение суда о взыскании долга, неисполненное на дату подачи заявления на выдачу разрешительных документов, указанных в подпункте 1) части второй пункта 2 статьи 13-5 Закона, или в период его рассмотрения, либо лицо, указанное в пункте 14 Правил, имеет просроченные или исполненные с нарушением сроков обязательства в размере более 100 000 000 (ста) миллионов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указанное в пункте 14 Правил, проводило реструктуризацию своих обязательств перед кредиторами в связи с ухудшением его финансового положения;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юридического лица, указанного в пункте 14 Правил, применялись ускоренная реабилитационная процедура, реабилитационная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 </w:t>
      </w:r>
      <w:r>
        <w:rPr>
          <w:rFonts w:ascii="Times New Roman"/>
          <w:b w:val="false"/>
          <w:i w:val="false"/>
          <w:color w:val="000000"/>
          <w:sz w:val="28"/>
        </w:rPr>
        <w:t>или процедура урегулирования неплатежеспособности;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физического лица, указанного в пункте 14 Правил, в качестве обвиняемого либо подсудимого в уголовном процессе в связи с уголовными правонарушениями против личности, против собственности, в сфере экономической деятельности, за коррупционные и иные уголовные правонарушения против интересов государственной службы и государственного управления;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лицо, указанное в пункте 14 Правил, не располагает имуществом и (или) деньгами, достаточными для обеспечения дополнительной капитализации банка, страховой (перестраховочной) организации, управляющего инвестиционным портфелем в целях обеспечения их финансовой устойчивости в соответствии с требованием уполномоченного органа, предусмотренным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47-1 Закона о банках, подпунктом 6) пункта 2 статьи 53-4 Закона о страховой деятельности, подпунктом 3) пункта 2 статьи 72-3 Закона о рынке ценных бумаг;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отношение обязательств юридического лица, указанного в пункте 14 Правил, к собственному капиталу составляет более 5 (пяти), для финансовой организации – более 10 (десяти).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Мотивированное суждение о признании лица в качестве лица, связанного особыми отношениями с банком, является обоснованным профессиональным мнением коллегиального органа о наличии признаков связанности соответствующего лица особыми отношениями с банком в случаях, когда: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банк, крупный участник банка, участник банковского конгломерата имеют контроль над юридическим лицом в соответствии с международными стандартами финансовой отчетности;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денежные потоки и (или) основные обязательства физического или юридического лица возникли в результате сделки с банком и (или) лицом, связанным с банком особыми отношениями, которая приведет к ухудшению финансового положения банка;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получения банковского займа и (или) его использование не соответствуют характеру хозяйственной деятельности и (или) потребностям заемщика - физического или юридического лица исходя из его предпринимательской или трудовой деятельности и (или) бизнес-плана такого лица;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структуре собственности заемщика - юридического лица не предоставляет возможности установить всех конечных бенефициаров и (или) всех участников, владеющих более 10 (десятью) процентами голосующих акций (за исключением случаев, когда акции находятся в номинальном держании) или долей участия в уставном капитале заемщика - юридического лица;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ожидаемые денежные потоки физического или юридического лица с учетом обеспечения не достаточны для погашения обязательств по банковскому займу на дату принятия решения о его выдаче (за исключением случаев принятия банком мер в целях улучшения качества активов банка);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соответствующего органа банка, в полномочия которого входит принятие решений об отчуждении активов, изменении предмета залога и прекращении залога, решений о выдаче банковских займов и банковских гарантий, по сделке с заемщиком - физическим или юридическим лицом (за исключением случаев исполнения перед банком обязательств, обеспеченных залогом, взыскания банком предмета залога, замены предмета залога на равноценный) принято с существенным нарушением требований банка к заключаемым сделкам, предусмотренных внутренними документами банка, приводит или привело к существенным рискам для банка;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договора банковского займа, заключенного с заемщиком - физическим или юридическим лицом, предполагают не соответствующие обычаям делового оборота ограничения ответственности заемщика - физического или юридического лица по исполнению условий договора банковского займа, предусматривают события, наступление которых прекращает полностью или в части обязательства заемщика - физического или юридического лица по договору банковского займа, и приводят или привели к существенным рискам для банка;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сделки банка с физическим или юридическим лицом соответствуют критериям для признания сделок с льготными условиями, предусмотренным пунктом 2 статьи 40 Закона о банках, пунктом 21 Правил и дополнительным критериям отнесения сделок к сделкам с льготными условиями, установленным нормативным правовым актом уполномоченного органа в соответствии с частью второй пункта 2 статьи 40 Закона о банках.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Случаи, предусмотренные подпунктами 1), 2), 3), 5), 6) и 7) части первой настоящего пункта, рассматриваются надзорным подразделением, если размер сделки, в том числе нескольких сделок с одним и тем же лицом, составляет: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 (двух) процентов от собственного капитала банка на дату принятия решения - для банков с размером собственного капитала до 100 000 000 000 (ста миллиардов) тенге включительно;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 (одного) процента от собственного капитала банка на дату принятия решения - для банков с размером собственного капитала свыше 100 000 000 000 (ста миллиардов) тенге.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частью второй настоящего пункта, не распространяются на случаи осуществления сделки (нескольких сделок), которая (которые) предусматривает (предусматривают) уклонение от указанных размеров сделок.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банка и (или) лица адекватной и эффективной системы управления рисками и внутреннего контроля, позволяющей минимизировать риски от сделок с лицом в случаях, предусмотренных частью первой настоящего пункта, такое лицо не признается лицом, связанным с банком особыми отношениями.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Мотивированное суждение о признании лица в качестве лица, связанного особыми отношениями со страховой (перестраховочной) организацией, является обоснованным профессиональным мнением коллегиального органа о наличии признаков связанности соответствующего лица особыми отношениями со страховой (перестраховочной) организацией в случаях, когда: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страховая (перестраховочная) организация, крупный участник страховой (перестраховочной) организации, участник страховой группы имеют контроль над юридическим лицом в соответствии с международными стандартами финансовой отчетности;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соответствующего органа страховой (перестраховочной) организации, в полномочия которого входит принятие решений об отчуждении активов, решений о заключении сделок с физическим или юридическим лицом, в том числе по страхованию (перестрахованию), принято с существенным нарушением требований страховой (перестраховочной) организации к заключаемым сделкам, предусмотренных внутренними документами страховой (перестраховочной) организации, и приводит или привело к существенным рискам для страховой (перестраховочной) организации;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страхования (перестрахования), заключенный с лицом, содержит условия, исключающие наступление страхового случая и (или) осуществление страховой выплаты;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сделки страховой (перестраховочной) организации с физическим или юридическим лицом соответствуют критериям для признания сделок с льготными условиями, предусмотренным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пунктом 21 Правил и дополнительным критериям отнесения сделок к сделкам с льготными условиями, установленным нормативным правовым актом уполномоченного органа в соответствии с частью второй пункта 2 статьи 15-1 Закона о страховой деятельности.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страховой (перестраховочной) организации и (или) лица адекватной и эффективной системы управления рисками и внутреннего контроля, позволяющей минимизировать риски от сделок с лицом в случаях, предусмотренных частью первой настоящего пункта, такое лицо не признается лицом, связанным со страховой (перестраховочной) организацией особыми отношениями.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формировании мотивированного суждения о признании лица в качестве лица, связанного с банком, страховой (перестраховочной) организацией особыми отношениями, в случаях предусмотренных подпунктом 1) пункта 16 и подпунктом 1) пункта 17 Правил, уполномоченный орган рассматривает при наличии мнение независимого эксперта, в том числе привлеченного банком, страховой (перестраховочной) организацией.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Положения пунктов 16 и 18 Правил распространяются на филиалы банков-нерезидентов Республики Казахстан, банковские холдинги (за исключением нерезидентов Республики Казахстан, являющихся банковским холдингом или лицом, обладающим признаками банковского холдинга, и соответствующих требованиям пункта 9 статьи 40 Закона о банках) и организации, осуществляющие отдельные виды банковских операций.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Положения пунктов 17 и 18 Правил распространяются на филиалы страховых (перестраховочных) организаций-нерезидентов Республики Казахстан, страховые холдинги, за исключением нерезидентов Республики Казахстан, являющихся страховым холдингом, лицом, обладающим признаками страхового холдинга, и соответствующих требованиям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о страховой деятельности, и страховых холдингов, являющихся банковскими холдингами, входящими в состав банковских конгломератов.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Мотивированное суждение об установлении факта предоставления банком, филиалом банка-нерезидента Республики Казахстан, страховой (перестраховочной) организацией, филиалом страховой (перестраховочной) организации-нерезидента Республики Казахстан, льготных условий лицам, связанным с ними особыми отношениями, а также об отнесении сделки, совершенной банком, филиалом банка-нерезидента Республики Казахстан, страховой (перестраховочной) организацией, филиалом страховой (перестраховочной) организации-нерезидента Республики Казахстан, к сделкам с льготными условиями является обоснованным профессиональным мнением коллегиального органа о наличии признаков, указывающих на предоставление банком, филиалом банка-нерезидента Республики Казахстан, страховой (перестраховочной) организацией, филиалом страховой (перестраховочной) организации-нерезидента Республики Казахстан льготных условий лицам, связанным с ними особыми отношениями, в случае превышения размера сделки внутреннего лимита, установленного банком, филиалом банка-нерезидента Республики Казахстан, страховой (перестраховочной) организацией, филиалом страховой (перестраховочной) организации-нерезидента Республики Казахстан для такого типа сделок, без надлежащего экономического анализа.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Мотивированное суждение по оценке качества системы управления рисками и внутреннего контроля в банке является обоснованным профессиональным мнением коллегиального органа о качестве системы управления рисками и внутреннего контроля в банке и применяется для оценки:</w:t>
      </w:r>
    </w:p>
    <w:bookmarkEnd w:id="83"/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риск-профиля и риск-аппетита (допустимого размера рисков) банка на предмет соответствия выбранной бизнес-модели и стратегии развития;</w:t>
      </w:r>
    </w:p>
    <w:bookmarkEnd w:id="84"/>
    <w:bookmarkStart w:name="z1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стратегического и бюджетного планирования на предмет соответствия бюджета банка экономическим целям, определенным стратегией банка, бизнес моделью, и принимаемым банком рискам;</w:t>
      </w:r>
    </w:p>
    <w:bookmarkEnd w:id="85"/>
    <w:bookmarkStart w:name="z1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прогнозирования основных финансовых показателей банка на предмет: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используемых допущений при формировании бюджета (завышения или занижения планового объема активов, обязательств, капитала (прибыли или убытков);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анализа соответствия бюджета фактическим показателям;</w:t>
      </w:r>
    </w:p>
    <w:bookmarkStart w:name="z1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методики определения агрегированного (агрегированных) уровня (уровней) риск-аппетита банка и уровня риск-аппетита по каждому виду риска на предмет: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необходимого уровня собственного капитала и ликвидности для покрытия установленного (установленных) уровня (уровней) риск-аппетита;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предельного значения количественных и качественных лимитов на различные виды рисков в рамках многоуровневой системы лимитов;</w:t>
      </w:r>
    </w:p>
    <w:bookmarkStart w:name="z1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качества системы корпоративного управления банка на предмет: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мер по урегулированию конфликта интересов в корпоративном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фактов принятия решений о заключении сделок или об осуществлении операций при наличии существенных рисков, о которых имелась письменная информация, подготовленная подразделениями банка, осуществляющими управление рисками. Положения настоящего абзаца применяются к сделке или совокупности сделок, размер которых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 (одного) процента от собственного капитала банка на дату принятия решения - для банков с размером собственного капитала до 100 000 000 000 (ста миллиардов) тенге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 (двух) процентов от собственного капитала банка на дату принятия решения - для банков с размером собственного капитала свыше 100 000 000 000 (ста миллиардов) тенге;</w:t>
      </w:r>
    </w:p>
    <w:bookmarkStart w:name="z2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внутренних процедур определения достаточности собственного капитала и ликвидности для покрытия рисков, присущих деятельности банка, на предмет: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оценки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 оценке достаточности собственного капитала результатов стресс-тестирования;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надлежащего риск-профиля в процессе определения достаточности собственного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допущений при оценке потенциальных оттоков клиентов в стрессовых ситуациях и адекватности оценки необходимого уровня ликвидных активов в целях их покрытия;</w:t>
      </w:r>
    </w:p>
    <w:bookmarkStart w:name="z2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внутренних политик, а также процедур по управлению рисками, присущими деятельности банка, на предмет: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регламентированных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внутренних политик по совершаемым сделкам, в том числе наличия исключений, документирования таких исключений с информированием совета директоров о заключении сделок, не соответствующих процедурам и политикам, утвержденным банком;</w:t>
      </w:r>
    </w:p>
    <w:bookmarkStart w:name="z2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 по определению лиц, связанных с банком особыми отношениями, на предмет: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надлежащих ограничений для сделок с лицами, связанными с банком особыми отношениями, включая запрет на предоставление им льготных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лиц, связанных с банком особыми отношениями, при наличии необходимой информации, в целях недопущения заключения сделок на льготных условиях и увеличения концентрации кредитного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информации о сделках с лицами, связанными с банком особыми отношениями;</w:t>
      </w:r>
    </w:p>
    <w:bookmarkStart w:name="z2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 по анализу принимаемого банком в залог имущества на предмет: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корректности методики определения рыночной стоимости залога, корректности рыночной стоимости, учитываемой при выдаче банковского займа и формировании резервов (провизий), с учетом применения независимой оценки в случаях спорных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сроков по обращению взыскания на предмет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сроков действия договора залога структуре предоставляемого финансирования с учетом финансового положения заемщика (созаемщика, гаранта, поручителя);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права обращения взыскания на предмет залога;</w:t>
      </w:r>
    </w:p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эффективности управления кредитным риском банка на предмет: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внутренних политик и процедур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процедур по выявлению активов с признаками обесценения в соответствии с международными стандартами финансовой отчетности, в том числе по представлению совету директоров банка информации по указанным активам, принятию мер по управлению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допущений, используемых для оценки бизнес-планов заемщиков;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периодичности мониторинга индивидуальных банковских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частоты и полноты мониторинга заемщиков, имеющих признаки ухудшения финансового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банком процедур кредитного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возможности у заемщиков, получивших банковский заем в иностранной валюте, адекватно реагировать на изменения курса валюты займа;</w:t>
      </w:r>
    </w:p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качества внутренней рейтинговой оценки заемщиков (скоринга) банка на предмет: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используемых моделей рейтинговой оценки заемщиков (скоринга)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внесения изменений в используемые модели рейтинговой оценки заемщиков (скоринга) банка в целях поддержания их актуальности, в том числе в части присваиваемых весов,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периодической валидации моделей рейтинговой оценки заемщиков (скоринга) банка;</w:t>
      </w:r>
    </w:p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соответствия размера сформированных провизий (резервов)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отчетности", зарегистрированным в Реестре государственной регистрации нормативных правовых актов под № 16502;</w:t>
      </w:r>
    </w:p>
    <w:bookmarkEnd w:id="95"/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методики определения справедливой стоимости финансовых инструментов на предмет отражения адекватной их стоимости;</w:t>
      </w:r>
    </w:p>
    <w:bookmarkEnd w:id="96"/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эффективности стратегии фондирования банка на предмет: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и необходимости диверсификации источников фондирования по видам, валютам, срокам;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высокой концентрации в структуре фондирования;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альтернативных источников фондирования;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неконтролируемых существенных разрывов между активами и пассивами по срокам и валюте;</w:t>
      </w:r>
    </w:p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процедур управления ликвидностью банка на предмет: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уровня ликвидных активов для своевременного исполнения обязательств по платежам, включая ежедневную потребность в ликвидных средствах с учетом непредвиденных оттоков;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включения в состав ликвидных активов инструментов, доступных для реализации в короткие сроки в текущих рыночных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корректности планирования оттоков фондирования;</w:t>
      </w:r>
    </w:p>
    <w:bookmarkStart w:name="z2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эффективности работы системы раннего предупреждения банка, направленной на своевременное реагирование на изменения внутренних и (или) внешних индикаторов рисков, на предмет: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корректности показателей системы раннего предупреждения, в том числе учета доступной банку информации, потенциально влияющей на увеличение уровня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действий банка при повышении риска, выявленного в рамках системы раннего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и эффективности утвержденных мероприятий при превышении установленных уровней системы раннего предупреждения;</w:t>
      </w:r>
    </w:p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плана финансирования на случай непредвиденных обстоятельств и обеспечения непрерывности деятельности банка на предмет: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 плане перечня эффективных и обоснованных мер по восстановлению ликвидности и достаточности собственного капитала при реализации рисков, присущих деятельности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подтвержденной вероятности реализации стрессовых сценариев,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необходимых ресурсов для восстановления деятельности банка, их адекватности;</w:t>
      </w:r>
    </w:p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эффективности процедур управления операционным риском банка на предмет: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процедур оценки операционного риска по ключевым направлениям бизнеса, услугам, процессам и информационным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процедур оценки операционного риска при внедрении новых финансовых услуг и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необходимого инструментария в целях эффективного выявления операционного риска и мер по его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 фактов крупных убытков вследствие реализации операционного риска и реализации мер по их минимизации;</w:t>
      </w:r>
    </w:p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эффективности системы управления рисками и внутреннего контроля банка в сфере противодействия легализации (отмыванию) доходов, полученных преступным путем, и финансированию терроризма, на предмет: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подверженности финансовой организации риску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процедур идентификации клиента (его представителя) и бенефициарного собственника, адекватности оценки риска легализации (отмывания) доходов, полученных преступным путем, и финансирования терроризма по типу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операций, подлежащих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взаимодействия подразделений по вопросам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 достаточности принимаемых банком мер для минимизации риска легализации (отмывания) доходов, полученных преступным путем, и финансирования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уязвимости предоставляемых услуг, а также способов их предоставления риску легализации (отмывания) доходов, полученных преступным путем, и финансирования терроризма;</w:t>
      </w:r>
    </w:p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стресс-тестирования в банке на предмет: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полноты, корректности и обоснованности используемых сценариев;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актуальности прогнозируемого изменения внешних и внутренних показателей в рамках сценариев;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моделей и процедур проведения стресс-тестирования;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результатов стресс-тестирования в системе управления рисками банка и принятии управленческих решений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взаимосвязи (корреляции) изменения риск-факторов на структуру активов и пассивов банка;</w:t>
      </w:r>
    </w:p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качества системы управленческой информации по рискам, присущим деятельности банка, на предмет достоверности, полноты, своевременности предоставляемой коллегиальным органам банка информации, а также полноты отражения в указанной информации рисков для целей принятия управленческих решений;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эффективности функционирования системы трех линий защиты на предмет: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подразделений и соответствия квалификационным требованиям работников второй и третьей линий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соблюдения мер по урегулированию конфликта интересов между участниками системы трех линий защиты и (или) совмещения функциональных обязанностей ее участников;</w:t>
      </w:r>
    </w:p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качества процедур внутреннего контроля на предмет: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внутренних документов банка требованиям банковского законодательства Республики Казахстан и (или) несвоевременного приведения внутренних документов банка в соответствие с банковским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существенного объема сделок, заключенных без соблюдения установленных внутренних процедур банка;</w:t>
      </w:r>
    </w:p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эффективности деятельности подразделения внутреннего аудита банка при проведении независимой оценки эффективности процедур управления рисками на предмет: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риск-ориентированного подхода при планировании деятельности подразделения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 результатам аудиторских проверок рекомендаций, направленных на повышение эффективности процедур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процедур мониторинга исполнения рекомендаций, выданных подразделением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предусмотренные частью первой настоящего пункта, распространяются на филиал банка-нерезидента Республики Казахстан. Положения, предусмотренные подпунктами 1), 2), 3), 6), 16), 17) и 21) части первой настоящего пункта, распространяются на банковский конгломерат.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Мотивированное суждение по оценке качества системы управления рисками и внутреннего контроля в страховой (перестраховочной) организации и страховой группе, филиале страховой (перестраховочной) организации-нерезидента Республики Казахстан, профессиональном участнике рынка ценных бумаг (за исключением организаций, осуществляющих трансфер-агентскую деятельность) является обоснованным профессиональным мнением коллегиального органа о качестве системы управления рисками и внутреннего контроля в страховой (перестраховочной) организации и страховой группе, профессиональном участнике рынка ценных бумаг (за исключением организаций, осуществляющих трансфер-агентскую деятельность) и применяется в случаях, предусмотренных подпунктами 1), 2), 3), 4), 5), 6), 7), 8), 13), 15), 16), 17), 18), 19), 20), 21), 22), 23) и 24) (для страховой (перестраховочной) организации, филиала страховой (перестраховочной) организации-нерезидента Республики Казахстан, профессионального участника рынка ценных бумаг), подпунктами 1), 2), 3), 6), 16), 17) и 21) (для страховой группы) пункта 22 Правил.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Мотивированное суждение по оценке адекватности провизий (резервов) банка, филиала банка-нерезидента Республики Казахстан, страховой (перестраховочной) организации, филиала страховой (перестраховочной) организации-нерезидента Республики Казахстан, профессионального участника рынка ценных бумаг (за исключением организаций, осуществляющих трансфер-агентскую деятельность) является обоснованным профессиональным мнением коллегиального органа о соответствии сформированных провизий (резервов) банка, филиала банка-нерезидента Республики Казахстан, страховой (перестраховочной) организации, филиала страховой (перестраховочной) организации-нерезидента Республики Казахстан, профессионального участника рынка ценных бумаг (за исключением организаций, осуществляющих трансфер-агентскую деятельность) международным стандартам финансовой отчетности, методикам по формированию провизий (резервов), в том числе соответствии методик по их формированию рискам банка, филиала банка-нерезидента Республики Казахстан, страховой (перестраховочной) организации, филиала страховой (перестраховочной) организации-нерезидента Республики Казахстан, профессионального участника рынка ценных бумаг, и о достоверности используемой для их формирования информации.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Мотивированное суждение по оценке адекватности страховых резервов, сформированных актуарием, имеющим лицензию на осуществление актуарной деятельности на страховом рынке (далее - страховые резервы), является обоснованным профессиональным мнением коллегиального органа о соответствии страховых резервов международным стандартам финансовой отчетности, методикам расчета страховых резервов и их структуре, в том числе соответствии методик по их формированию рискам страховой (перестраховочной) организации, филиала страховой (перестраховочной) организации-нерезидента Республики Казахстан, и о достоверности используемой для их формирования информации.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 суждение по оценке адекватности страховых резервов используется в случаях (но, не ограничиваясь ими):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необоснованного изменения методики расчета страховых резервов либо параметров, используемых при расчете страховых резервов, в результате которого происходит улучшение показателей пруденциальных нормативов и других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 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 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  14794 (далее – постановление № 304)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17  февраля 2021 года № 32 "Об установлении нормативных значений и методик расчетов пруденциальных нормативов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 и иных обязательных к соблюдению норм и лимитов, в том числе порядка формирования активов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Казахстан, принимаемых в качестве резерва, и их минимального размера", зарегистрированным в Реестре государственной регистрации нормативных правовых актов под № 22231 (далее - постановление № 32);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доли перестраховщика в страховых резервах по договору перестрахования при отсутствии в условиях заключаемого договора перестрахования экономической выгоды (целесообразности) для перестрахователя;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не полной и (или) недостоверной информации при расчете страховых резервов, которое привело к снижению (или имеется вероятность снижения) платежеспособности страховой (перестраховочной) организации, филиала страховой (перестраховочной) организации-нерезидента Республики Казахстан и (или) нарушению страховой (перестраховочной) организацией, филиалом страховой (перестраховочной) организации-нерезидента Республики Казахстан пруденциальных нормативов и других обязательных к соблюдению норм и лимитов, установленных постановлениями № 304 и № 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принятия коллегиальным органом мотивированного суждения надзорное подразделение готовит проект меры надзорного реагирования или решения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