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d989" w14:textId="d98d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минимальных резервных требованиях</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ноября 2019 года № 229. Зарегистрировано в Министерстве юстиции Республики Казахстан 3 декабря 2019 года № 19679.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Настоящее постановление вводится в действие с 28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минимальных резервных требованиях.</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а также структурные элементы некоторых постановлений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денежно-кредитной политики (Тутушкин В.А.)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2" w:id="7"/>
    <w:p>
      <w:pPr>
        <w:spacing w:after="0"/>
        <w:ind w:left="0"/>
        <w:jc w:val="both"/>
      </w:pPr>
      <w:r>
        <w:rPr>
          <w:rFonts w:ascii="Times New Roman"/>
          <w:b w:val="false"/>
          <w:i w:val="false"/>
          <w:color w:val="000000"/>
          <w:sz w:val="28"/>
        </w:rPr>
        <w:t>
      4. Департаменту внешних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3"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Абылкасымову М.Е.</w:t>
      </w:r>
    </w:p>
    <w:bookmarkEnd w:id="8"/>
    <w:bookmarkStart w:name="z14" w:id="9"/>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28 января 2020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8" w:id="11"/>
    <w:p>
      <w:pPr>
        <w:spacing w:after="0"/>
        <w:ind w:left="0"/>
        <w:jc w:val="left"/>
      </w:pPr>
      <w:r>
        <w:rPr>
          <w:rFonts w:ascii="Times New Roman"/>
          <w:b/>
          <w:i w:val="false"/>
          <w:color w:val="000000"/>
        </w:rPr>
        <w:t xml:space="preserve"> Правила о минимальных резервных требованиях</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о минимальных резервных требованиях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структуру обязательств банков второго уровня и филиалов банков-нерезидентов (далее – банк), принимаемых для расчета минимальных резервных требований, порядок расчета минимальных резервных требований, выполнения минимальных резервных требований, резервирования и осуществления контроля за выполнением минимальных резервных требований.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27.11.2023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2. Для целей Правил используются следующие понятия:</w:t>
      </w:r>
    </w:p>
    <w:bookmarkEnd w:id="14"/>
    <w:bookmarkStart w:name="z22" w:id="15"/>
    <w:p>
      <w:pPr>
        <w:spacing w:after="0"/>
        <w:ind w:left="0"/>
        <w:jc w:val="both"/>
      </w:pPr>
      <w:r>
        <w:rPr>
          <w:rFonts w:ascii="Times New Roman"/>
          <w:b w:val="false"/>
          <w:i w:val="false"/>
          <w:color w:val="000000"/>
          <w:sz w:val="28"/>
        </w:rPr>
        <w:t>
      1) период определения минимальных резервных требований (далее – период определения) – период времени, за который рассчитываются обязательства банка, принимаемые для расчета минимальных резервных требований, и размер минимальных резервных требований;</w:t>
      </w:r>
    </w:p>
    <w:bookmarkEnd w:id="15"/>
    <w:bookmarkStart w:name="z23" w:id="16"/>
    <w:p>
      <w:pPr>
        <w:spacing w:after="0"/>
        <w:ind w:left="0"/>
        <w:jc w:val="both"/>
      </w:pPr>
      <w:r>
        <w:rPr>
          <w:rFonts w:ascii="Times New Roman"/>
          <w:b w:val="false"/>
          <w:i w:val="false"/>
          <w:color w:val="000000"/>
          <w:sz w:val="28"/>
        </w:rPr>
        <w:t>
      2) минимальные резервные требования – обязательный объем средств, поддерживаемый банком в резервных активах в течение периода формирования резервных активов;</w:t>
      </w:r>
    </w:p>
    <w:bookmarkEnd w:id="16"/>
    <w:bookmarkStart w:name="z24" w:id="17"/>
    <w:p>
      <w:pPr>
        <w:spacing w:after="0"/>
        <w:ind w:left="0"/>
        <w:jc w:val="both"/>
      </w:pPr>
      <w:r>
        <w:rPr>
          <w:rFonts w:ascii="Times New Roman"/>
          <w:b w:val="false"/>
          <w:i w:val="false"/>
          <w:color w:val="000000"/>
          <w:sz w:val="28"/>
        </w:rPr>
        <w:t>
      3) норматив минимальных резервных требований – коэффициент, выраженный в процентах, применяемый к обязательствам банка, принимаемым для расчета минимальных резервных требований;</w:t>
      </w:r>
    </w:p>
    <w:bookmarkEnd w:id="17"/>
    <w:bookmarkStart w:name="z25" w:id="18"/>
    <w:p>
      <w:pPr>
        <w:spacing w:after="0"/>
        <w:ind w:left="0"/>
        <w:jc w:val="both"/>
      </w:pPr>
      <w:r>
        <w:rPr>
          <w:rFonts w:ascii="Times New Roman"/>
          <w:b w:val="false"/>
          <w:i w:val="false"/>
          <w:color w:val="000000"/>
          <w:sz w:val="28"/>
        </w:rPr>
        <w:t>
      4) резервные активы – деньги банка в национальной валюте, используемые для выполнения минимальных резервных требований;</w:t>
      </w:r>
    </w:p>
    <w:bookmarkEnd w:id="18"/>
    <w:bookmarkStart w:name="z26" w:id="19"/>
    <w:p>
      <w:pPr>
        <w:spacing w:after="0"/>
        <w:ind w:left="0"/>
        <w:jc w:val="both"/>
      </w:pPr>
      <w:r>
        <w:rPr>
          <w:rFonts w:ascii="Times New Roman"/>
          <w:b w:val="false"/>
          <w:i w:val="false"/>
          <w:color w:val="000000"/>
          <w:sz w:val="28"/>
        </w:rPr>
        <w:t xml:space="preserve">
      5) период формирования резервных активов (далее – период формирования) – период времени, в течение которого банк поддерживает резервные активы для выполнения минимальных резервных требований. </w:t>
      </w:r>
    </w:p>
    <w:bookmarkEnd w:id="19"/>
    <w:bookmarkStart w:name="z27" w:id="20"/>
    <w:p>
      <w:pPr>
        <w:spacing w:after="0"/>
        <w:ind w:left="0"/>
        <w:jc w:val="left"/>
      </w:pPr>
      <w:r>
        <w:rPr>
          <w:rFonts w:ascii="Times New Roman"/>
          <w:b/>
          <w:i w:val="false"/>
          <w:color w:val="000000"/>
        </w:rPr>
        <w:t xml:space="preserve"> Глава 2. Структура обязательств банка, принимаемых для расчета минимальных резервных требований, и порядок расчета минимальных резервных требований</w:t>
      </w:r>
    </w:p>
    <w:bookmarkEnd w:id="20"/>
    <w:bookmarkStart w:name="z28" w:id="21"/>
    <w:p>
      <w:pPr>
        <w:spacing w:after="0"/>
        <w:ind w:left="0"/>
        <w:jc w:val="both"/>
      </w:pPr>
      <w:r>
        <w:rPr>
          <w:rFonts w:ascii="Times New Roman"/>
          <w:b w:val="false"/>
          <w:i w:val="false"/>
          <w:color w:val="000000"/>
          <w:sz w:val="28"/>
        </w:rPr>
        <w:t>
      3. Структура обязательств, принимаемых для расчета минимальных резервных требований, состоит из обязательств банка в национальной и иностранной валюте со сроком до 1 (одного) года (краткосрочные обязательства) и более 1 (одного) года (долгосрочные обязательства), отраженных на балансовых счетах бухгалтерского учета.</w:t>
      </w:r>
    </w:p>
    <w:bookmarkEnd w:id="21"/>
    <w:bookmarkStart w:name="z29" w:id="22"/>
    <w:p>
      <w:pPr>
        <w:spacing w:after="0"/>
        <w:ind w:left="0"/>
        <w:jc w:val="both"/>
      </w:pPr>
      <w:r>
        <w:rPr>
          <w:rFonts w:ascii="Times New Roman"/>
          <w:b w:val="false"/>
          <w:i w:val="false"/>
          <w:color w:val="000000"/>
          <w:sz w:val="28"/>
        </w:rPr>
        <w:t xml:space="preserve">
      Перечень краткосрочных обязательств банка в национальной и иностранной валюте определен в </w:t>
      </w:r>
      <w:r>
        <w:rPr>
          <w:rFonts w:ascii="Times New Roman"/>
          <w:b w:val="false"/>
          <w:i w:val="false"/>
          <w:color w:val="000000"/>
          <w:sz w:val="28"/>
        </w:rPr>
        <w:t>приложении 1</w:t>
      </w:r>
      <w:r>
        <w:rPr>
          <w:rFonts w:ascii="Times New Roman"/>
          <w:b w:val="false"/>
          <w:i w:val="false"/>
          <w:color w:val="000000"/>
          <w:sz w:val="28"/>
        </w:rPr>
        <w:t xml:space="preserve"> к Правилам.</w:t>
      </w:r>
    </w:p>
    <w:bookmarkEnd w:id="22"/>
    <w:bookmarkStart w:name="z30" w:id="23"/>
    <w:p>
      <w:pPr>
        <w:spacing w:after="0"/>
        <w:ind w:left="0"/>
        <w:jc w:val="both"/>
      </w:pPr>
      <w:r>
        <w:rPr>
          <w:rFonts w:ascii="Times New Roman"/>
          <w:b w:val="false"/>
          <w:i w:val="false"/>
          <w:color w:val="000000"/>
          <w:sz w:val="28"/>
        </w:rPr>
        <w:t xml:space="preserve">
      Перечень отдельных краткосрочных обязательств банка в иностранной валюте определен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23"/>
    <w:bookmarkStart w:name="z31" w:id="24"/>
    <w:p>
      <w:pPr>
        <w:spacing w:after="0"/>
        <w:ind w:left="0"/>
        <w:jc w:val="both"/>
      </w:pPr>
      <w:r>
        <w:rPr>
          <w:rFonts w:ascii="Times New Roman"/>
          <w:b w:val="false"/>
          <w:i w:val="false"/>
          <w:color w:val="000000"/>
          <w:sz w:val="28"/>
        </w:rPr>
        <w:t xml:space="preserve">
      Перечень долгосрочных обязательств банка в национальной и иностранной валюте определен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24"/>
    <w:bookmarkStart w:name="z32" w:id="25"/>
    <w:p>
      <w:pPr>
        <w:spacing w:after="0"/>
        <w:ind w:left="0"/>
        <w:jc w:val="both"/>
      </w:pPr>
      <w:r>
        <w:rPr>
          <w:rFonts w:ascii="Times New Roman"/>
          <w:b w:val="false"/>
          <w:i w:val="false"/>
          <w:color w:val="000000"/>
          <w:sz w:val="28"/>
        </w:rPr>
        <w:t>
      4. Обязательства банка, принимаемые для расчета минимальных резервных требований, включают обязательства по основному долгу и вознаграждению, включая просроченную задолженность (при ее наличии) по основному долгу и вознаграждению.</w:t>
      </w:r>
    </w:p>
    <w:bookmarkEnd w:id="25"/>
    <w:bookmarkStart w:name="z33" w:id="26"/>
    <w:p>
      <w:pPr>
        <w:spacing w:after="0"/>
        <w:ind w:left="0"/>
        <w:jc w:val="both"/>
      </w:pPr>
      <w:r>
        <w:rPr>
          <w:rFonts w:ascii="Times New Roman"/>
          <w:b w:val="false"/>
          <w:i w:val="false"/>
          <w:color w:val="000000"/>
          <w:sz w:val="28"/>
        </w:rPr>
        <w:t>
      5. Период определения составляет двадцать восемь календарных дней, начинается с первого вторника и заканчивается последним понедельником двадцативосьмидневного периода определения.</w:t>
      </w:r>
    </w:p>
    <w:bookmarkEnd w:id="26"/>
    <w:bookmarkStart w:name="z34" w:id="27"/>
    <w:p>
      <w:pPr>
        <w:spacing w:after="0"/>
        <w:ind w:left="0"/>
        <w:jc w:val="both"/>
      </w:pPr>
      <w:r>
        <w:rPr>
          <w:rFonts w:ascii="Times New Roman"/>
          <w:b w:val="false"/>
          <w:i w:val="false"/>
          <w:color w:val="000000"/>
          <w:sz w:val="28"/>
        </w:rPr>
        <w:t xml:space="preserve">
      6. Нормативы минимальных резервных требований устанавливаются отдельно по каждой категории обязательств банка, принимаемых для расчета минимальных резервных требований. </w:t>
      </w:r>
    </w:p>
    <w:bookmarkEnd w:id="27"/>
    <w:bookmarkStart w:name="z35" w:id="28"/>
    <w:p>
      <w:pPr>
        <w:spacing w:after="0"/>
        <w:ind w:left="0"/>
        <w:jc w:val="both"/>
      </w:pPr>
      <w:r>
        <w:rPr>
          <w:rFonts w:ascii="Times New Roman"/>
          <w:b w:val="false"/>
          <w:i w:val="false"/>
          <w:color w:val="000000"/>
          <w:sz w:val="28"/>
        </w:rPr>
        <w:t xml:space="preserve">
      7. При расчете минимальных резервных требований для каждой категории обязательств банка, принимаемых для расчета минимальных резервных требований, рассчитывается усредненная величина обязательств банка, принимаемых для расчета минимальных резервных требований (арифметическое среднее значение), за период определения. </w:t>
      </w:r>
    </w:p>
    <w:bookmarkEnd w:id="28"/>
    <w:bookmarkStart w:name="z36" w:id="29"/>
    <w:p>
      <w:pPr>
        <w:spacing w:after="0"/>
        <w:ind w:left="0"/>
        <w:jc w:val="both"/>
      </w:pPr>
      <w:r>
        <w:rPr>
          <w:rFonts w:ascii="Times New Roman"/>
          <w:b w:val="false"/>
          <w:i w:val="false"/>
          <w:color w:val="000000"/>
          <w:sz w:val="28"/>
        </w:rPr>
        <w:t xml:space="preserve">
      8. Минимальные резервные требования по каждой категории обязательств банка, принимаемых для расчета минимальных резервных требований, рассчитываются путем умножения усредненной величины каждой категории обязательств банка, принимаемых для расчета минимальных резервных требований, порядок расчета которой определен в пункте 7 Правил, на норматив минимальных резервных требований по соответствующей категории обязательств. </w:t>
      </w:r>
    </w:p>
    <w:bookmarkEnd w:id="29"/>
    <w:bookmarkStart w:name="z37" w:id="30"/>
    <w:p>
      <w:pPr>
        <w:spacing w:after="0"/>
        <w:ind w:left="0"/>
        <w:jc w:val="both"/>
      </w:pPr>
      <w:r>
        <w:rPr>
          <w:rFonts w:ascii="Times New Roman"/>
          <w:b w:val="false"/>
          <w:i w:val="false"/>
          <w:color w:val="000000"/>
          <w:sz w:val="28"/>
        </w:rPr>
        <w:t xml:space="preserve">
      9. Минимальные резервные требования рассчитываются путем суммирования минимальных резервных требований по каждой категории обязательств банка, принимаемых для расчета минимальных резервных требований. </w:t>
      </w:r>
    </w:p>
    <w:bookmarkEnd w:id="30"/>
    <w:bookmarkStart w:name="z38" w:id="31"/>
    <w:p>
      <w:pPr>
        <w:spacing w:after="0"/>
        <w:ind w:left="0"/>
        <w:jc w:val="both"/>
      </w:pPr>
      <w:r>
        <w:rPr>
          <w:rFonts w:ascii="Times New Roman"/>
          <w:b w:val="false"/>
          <w:i w:val="false"/>
          <w:color w:val="000000"/>
          <w:sz w:val="28"/>
        </w:rPr>
        <w:t>
      10. Минимальные резервные требования рассчитываются на основе следующих ежедневных отчетов, представляемых в Национальный Банк Республики Казахстан:</w:t>
      </w:r>
    </w:p>
    <w:bookmarkEnd w:id="31"/>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w:t>
      </w:r>
    </w:p>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 марта 2021 года № 22 "Об утверждении перечня, форм, сроков представления отчетности филиалами банков-нерезидентов Республики Казахстан и Правил ее представления", зарегистрированному в Реестре государственной регистрации нормативных правовых актов под № 22323.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Глава 3. Порядок выполнения минимальных резервных требований, резервирования и осуществления контроля за выполнением минимальных резервных требований</w:t>
      </w:r>
    </w:p>
    <w:bookmarkEnd w:id="32"/>
    <w:bookmarkStart w:name="z40" w:id="33"/>
    <w:p>
      <w:pPr>
        <w:spacing w:after="0"/>
        <w:ind w:left="0"/>
        <w:jc w:val="both"/>
      </w:pPr>
      <w:r>
        <w:rPr>
          <w:rFonts w:ascii="Times New Roman"/>
          <w:b w:val="false"/>
          <w:i w:val="false"/>
          <w:color w:val="000000"/>
          <w:sz w:val="28"/>
        </w:rPr>
        <w:t>
      11. Выполнение банком минимальных резервных требований осуществляется с даты выдачи лицензии уполномоченного органа по регулированию, контролю и надзору финансового рынка и финансовых организаций на осуществление банковских операций и прекращается с лишением лицензии уполномоченного органа по регулированию, контролю и надзору финансового рынка и финансовых организаций на осуществление банковских операций.</w:t>
      </w:r>
    </w:p>
    <w:bookmarkEnd w:id="33"/>
    <w:bookmarkStart w:name="z41" w:id="34"/>
    <w:p>
      <w:pPr>
        <w:spacing w:after="0"/>
        <w:ind w:left="0"/>
        <w:jc w:val="both"/>
      </w:pPr>
      <w:r>
        <w:rPr>
          <w:rFonts w:ascii="Times New Roman"/>
          <w:b w:val="false"/>
          <w:i w:val="false"/>
          <w:color w:val="000000"/>
          <w:sz w:val="28"/>
        </w:rPr>
        <w:t>
      12. Период формирования составляет двадцать восемь календарных дней, начинается с первого вторника, следующего после завершения периода определения, и заканчивается последним понедельником двадцати восьмидневного периода формирования.</w:t>
      </w:r>
    </w:p>
    <w:bookmarkEnd w:id="34"/>
    <w:bookmarkStart w:name="z42" w:id="35"/>
    <w:p>
      <w:pPr>
        <w:spacing w:after="0"/>
        <w:ind w:left="0"/>
        <w:jc w:val="both"/>
      </w:pPr>
      <w:r>
        <w:rPr>
          <w:rFonts w:ascii="Times New Roman"/>
          <w:b w:val="false"/>
          <w:i w:val="false"/>
          <w:color w:val="000000"/>
          <w:sz w:val="28"/>
        </w:rPr>
        <w:t>
      13. Для выполнения минимальных резервных требований банк размещает деньги в резервных активах, рассчитываемых в период формирования как сумму:</w:t>
      </w:r>
    </w:p>
    <w:bookmarkEnd w:id="35"/>
    <w:bookmarkStart w:name="z43" w:id="36"/>
    <w:p>
      <w:pPr>
        <w:spacing w:after="0"/>
        <w:ind w:left="0"/>
        <w:jc w:val="both"/>
      </w:pPr>
      <w:r>
        <w:rPr>
          <w:rFonts w:ascii="Times New Roman"/>
          <w:b w:val="false"/>
          <w:i w:val="false"/>
          <w:color w:val="000000"/>
          <w:sz w:val="28"/>
        </w:rPr>
        <w:t>
      1) усредненного остатка на корреспондентском счете банка в Национальном Банке Республики Казахстан в национальной валюте;</w:t>
      </w:r>
    </w:p>
    <w:bookmarkEnd w:id="36"/>
    <w:bookmarkStart w:name="z44" w:id="37"/>
    <w:p>
      <w:pPr>
        <w:spacing w:after="0"/>
        <w:ind w:left="0"/>
        <w:jc w:val="both"/>
      </w:pPr>
      <w:r>
        <w:rPr>
          <w:rFonts w:ascii="Times New Roman"/>
          <w:b w:val="false"/>
          <w:i w:val="false"/>
          <w:color w:val="000000"/>
          <w:sz w:val="28"/>
        </w:rPr>
        <w:t>
      2) усредненного значения наличных денег в национальной валюте в кассе банка в объеме, не превышающем 50 (пятьдесят) процентов от минимальных резервных требований за период определения.</w:t>
      </w:r>
    </w:p>
    <w:bookmarkEnd w:id="37"/>
    <w:bookmarkStart w:name="z45" w:id="38"/>
    <w:p>
      <w:pPr>
        <w:spacing w:after="0"/>
        <w:ind w:left="0"/>
        <w:jc w:val="both"/>
      </w:pPr>
      <w:r>
        <w:rPr>
          <w:rFonts w:ascii="Times New Roman"/>
          <w:b w:val="false"/>
          <w:i w:val="false"/>
          <w:color w:val="000000"/>
          <w:sz w:val="28"/>
        </w:rPr>
        <w:t>
      14. Средняя величина резервных активов за период формирования составляет не менее размера минимальных резервных требований, рассчитанных для данного периода.</w:t>
      </w:r>
    </w:p>
    <w:bookmarkEnd w:id="38"/>
    <w:bookmarkStart w:name="z46" w:id="39"/>
    <w:p>
      <w:pPr>
        <w:spacing w:after="0"/>
        <w:ind w:left="0"/>
        <w:jc w:val="both"/>
      </w:pPr>
      <w:r>
        <w:rPr>
          <w:rFonts w:ascii="Times New Roman"/>
          <w:b w:val="false"/>
          <w:i w:val="false"/>
          <w:color w:val="000000"/>
          <w:sz w:val="28"/>
        </w:rPr>
        <w:t>
      15. Статус выполнения минимальных резервных требований формируется в информационной системе "Веб-портал Национального Банка Республики Казахстан" после представления банком отчета, указанного в пункте 10 Правил, за последний рабочий день периода формирования.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16. Национальный Банк Республики Казахстан осуществляет контроль за выполнением минимальных резервных требований посредством формирования информации о выполнении минимальных резервных требований по форме согласно приложению 4 к Правилам на седьмой рабочий день, следующий за последним днем периода формирования, на основании данных, представленных банком посредством информационной системы "Веб-портал Национального Банка Республики Казахстан".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Национального Банка РК от 24.01.2022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6" w:id="41"/>
    <w:p>
      <w:pPr>
        <w:spacing w:after="0"/>
        <w:ind w:left="0"/>
        <w:jc w:val="left"/>
      </w:pPr>
      <w:r>
        <w:rPr>
          <w:rFonts w:ascii="Times New Roman"/>
          <w:b/>
          <w:i w:val="false"/>
          <w:color w:val="000000"/>
        </w:rPr>
        <w:t xml:space="preserve"> Перечень краткосрочных обязательств банка в национальной и иностранной валюте</w:t>
      </w:r>
    </w:p>
    <w:bookmarkEnd w:id="41"/>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21.11.2022 </w:t>
      </w:r>
      <w:r>
        <w:rPr>
          <w:rFonts w:ascii="Times New Roman"/>
          <w:b w:val="false"/>
          <w:i w:val="false"/>
          <w:color w:val="ff0000"/>
          <w:sz w:val="28"/>
        </w:rPr>
        <w:t>№ 98</w:t>
      </w:r>
      <w:r>
        <w:rPr>
          <w:rFonts w:ascii="Times New Roman"/>
          <w:b w:val="false"/>
          <w:i w:val="false"/>
          <w:color w:val="ff0000"/>
          <w:sz w:val="28"/>
        </w:rPr>
        <w:t xml:space="preserve"> (вводится в действие с 01.01.2023); с изменениями, внесенными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полученные от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 полученные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других банков (до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привлеченные от других банков на одну ночь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других банков и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месяца)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государственного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управляющих инвестиционным портфелем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физических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принятые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Краткосрочный вклад физических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юридических 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(не более одного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юридических лиц, являющийся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прочим операциям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неисполненные в срок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указаний отправителя в соответствии с валютным законодательством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хранения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Неинвестированные остатки на банковских счетах, предназначенных для учета денег клиентов лица, осуществляющего функции номинального держателя, в том числе на основании соответствующей лицензии Комитета Международного финансового центра "Астана" по регулированию финансовых услуг, открытых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другими банками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клиентами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корреспондентским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Правительства Республики Казахстан, местных исполнительных органов Республики Казахстан и национального управляющего холдинга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полученным от международных финансовых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 полученным от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займам овернайт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других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текущим счетам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условным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 востребования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вкладу, являющемуся обеспечением обязательств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сберегательным вкладам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операциям с производными финансовыми инструментами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срочным вкладам организаций, осуществляющих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прочим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полученным займам и финансовому лизингу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вкладам до востребования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срочным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выпущенным в обращение ценным бумагам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условным вкладам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вкладу, являющемуся обеспечением обязательств других банков и клиентов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Просроченное вознаграждение по текущим 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просроченное вознаграждение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финансовым активам, принятым в доверительное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Кредиторы по документарным расчетам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фьючерс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форвард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опционным операциям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спот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своп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операциям с прочими производными финансовыми инструментами</w:t>
            </w:r>
          </w:p>
        </w:tc>
      </w:tr>
    </w:tbl>
    <w:bookmarkStart w:name="z124" w:id="42"/>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2013, 2023, 2024, 2054, 2058, 2113, 2123, 2124, 2125, 2130, 2131, 2132, 2133, 2134, 2135, 2138, 2143, 2203, 2210, 2222, 2225, 2237, 2240, 2551, 2701, 2702, 2705, 2707, 2709, 2712, 2713, 2714, 2722, 2727, 2730, 2731, 2741, 2742, 2743, 2744, 2746, 2747, 2749, 2755, 2855, 2865, 2891, 2892, 2893, 2894, 2895 и 2899, исключаются обязательства перед другим банком-резидентом, а также Национальным Банком Республики Казахстан.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54" w:id="43"/>
    <w:p>
      <w:pPr>
        <w:spacing w:after="0"/>
        <w:ind w:left="0"/>
        <w:jc w:val="left"/>
      </w:pPr>
      <w:r>
        <w:rPr>
          <w:rFonts w:ascii="Times New Roman"/>
          <w:b/>
          <w:i w:val="false"/>
          <w:color w:val="000000"/>
        </w:rPr>
        <w:t xml:space="preserve"> Перечень отдельных краткосрочных обязательств банка в иностранной валюте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иностранных центральных банков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счета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клиентов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других банков в аффинированных драгоценных металлах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металлическим счетам клиентов в аффинированных драгоценных металлах</w:t>
            </w:r>
          </w:p>
        </w:tc>
      </w:tr>
    </w:tbl>
    <w:bookmarkStart w:name="z55" w:id="44"/>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2126 и 2708 исключаются обязательства перед другим банком-резидентом, а также Национальным Банком Республики Казахстан.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5" w:id="45"/>
    <w:p>
      <w:pPr>
        <w:spacing w:after="0"/>
        <w:ind w:left="0"/>
        <w:jc w:val="left"/>
      </w:pPr>
      <w:r>
        <w:rPr>
          <w:rFonts w:ascii="Times New Roman"/>
          <w:b/>
          <w:i w:val="false"/>
          <w:color w:val="000000"/>
        </w:rPr>
        <w:t xml:space="preserve"> Перечень долгосрочных обязательств банка в национальной и иностранной валюте</w:t>
      </w:r>
    </w:p>
    <w:bookmarkEnd w:id="45"/>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21.11.2022 </w:t>
      </w:r>
      <w:r>
        <w:rPr>
          <w:rFonts w:ascii="Times New Roman"/>
          <w:b w:val="false"/>
          <w:i w:val="false"/>
          <w:color w:val="ff0000"/>
          <w:sz w:val="28"/>
        </w:rPr>
        <w:t>№ 98</w:t>
      </w:r>
      <w:r>
        <w:rPr>
          <w:rFonts w:ascii="Times New Roman"/>
          <w:b w:val="false"/>
          <w:i w:val="false"/>
          <w:color w:val="ff0000"/>
          <w:sz w:val="28"/>
        </w:rPr>
        <w:t xml:space="preserve"> (вводится в действие с 01.01.2023); с изменениями, внесенными постановлением Правления Национального Банка РК от 27.11.2023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балансового 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Правительства Республики Казахстан, местных исполнительных органов Республики Казахстан, национального управляющего холдинга и специального фонда развития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международных финансовых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лизинг, полученный от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 от организаций, осуществляющих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финансовый лизинг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других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других банков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вклады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юридических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физических лиц (более одного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обязательствам по аренде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вклад физических лиц, являющийся обеспечением обязательств клиентов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прочие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облигации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процентные расходы по обязательствам по аренде</w:t>
            </w:r>
          </w:p>
        </w:tc>
      </w:tr>
    </w:tbl>
    <w:p>
      <w:pPr>
        <w:spacing w:after="0"/>
        <w:ind w:left="0"/>
        <w:jc w:val="both"/>
      </w:pPr>
      <w:r>
        <w:rPr>
          <w:rFonts w:ascii="Times New Roman"/>
          <w:b w:val="false"/>
          <w:i w:val="false"/>
          <w:color w:val="000000"/>
          <w:sz w:val="28"/>
        </w:rPr>
        <w:t>
      Примечание: из состава обязательств, отраженных на балансовых счетах 2056, 2057, 2127, 2141, 2227, 2301, 2303, 2306 и 2745, исключаются обязательства перед другим банком-резидентом, а также Национальным Банком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121" w:id="46"/>
    <w:p>
      <w:pPr>
        <w:spacing w:after="0"/>
        <w:ind w:left="0"/>
        <w:jc w:val="left"/>
      </w:pPr>
      <w:r>
        <w:rPr>
          <w:rFonts w:ascii="Times New Roman"/>
          <w:b/>
          <w:i w:val="false"/>
          <w:color w:val="000000"/>
        </w:rPr>
        <w:t xml:space="preserve"> Информация о выполнении минимальных резервных требований</w:t>
      </w:r>
    </w:p>
    <w:bookmarkEnd w:id="46"/>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24.01.2022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БИН ______________________________________</w:t>
      </w:r>
    </w:p>
    <w:p>
      <w:pPr>
        <w:spacing w:after="0"/>
        <w:ind w:left="0"/>
        <w:jc w:val="both"/>
      </w:pPr>
      <w:r>
        <w:rPr>
          <w:rFonts w:ascii="Times New Roman"/>
          <w:b w:val="false"/>
          <w:i w:val="false"/>
          <w:color w:val="000000"/>
          <w:sz w:val="28"/>
        </w:rPr>
        <w:t>Наименование банка _________________________</w:t>
      </w:r>
    </w:p>
    <w:bookmarkStart w:name="z122" w:id="47"/>
    <w:p>
      <w:pPr>
        <w:spacing w:after="0"/>
        <w:ind w:left="0"/>
        <w:jc w:val="left"/>
      </w:pPr>
      <w:r>
        <w:rPr>
          <w:rFonts w:ascii="Times New Roman"/>
          <w:b/>
          <w:i w:val="false"/>
          <w:color w:val="000000"/>
        </w:rPr>
        <w:t xml:space="preserve"> Таблица 1. Ежедневные данные для формирования информации о выполнении минимальных резервных требований</w:t>
      </w:r>
    </w:p>
    <w:bookmarkEnd w:id="47"/>
    <w:p>
      <w:pPr>
        <w:spacing w:after="0"/>
        <w:ind w:left="0"/>
        <w:jc w:val="both"/>
      </w:pPr>
      <w:r>
        <w:rPr>
          <w:rFonts w:ascii="Times New Roman"/>
          <w:b w:val="false"/>
          <w:i w:val="false"/>
          <w:color w:val="000000"/>
          <w:sz w:val="28"/>
        </w:rPr>
        <w:t>
      Период определения минимальных резервных требований: с ______ по _______</w:t>
      </w:r>
    </w:p>
    <w:p>
      <w:pPr>
        <w:spacing w:after="0"/>
        <w:ind w:left="0"/>
        <w:jc w:val="both"/>
      </w:pPr>
      <w:r>
        <w:rPr>
          <w:rFonts w:ascii="Times New Roman"/>
          <w:b w:val="false"/>
          <w:i w:val="false"/>
          <w:color w:val="000000"/>
          <w:sz w:val="28"/>
        </w:rPr>
        <w:t>
      Период формирования резервных активов: с ______ по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определения минимальных резервных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национальной валюте,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иностранной валюте,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формирования резервных активов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денег на корреспондентских счетах в Национальном Банке Республики Казахстан в национальной валюте, тысячах тенге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в национальной валюте в кассе банка, тысячах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bookmarkStart w:name="z123" w:id="48"/>
    <w:p>
      <w:pPr>
        <w:spacing w:after="0"/>
        <w:ind w:left="0"/>
        <w:jc w:val="left"/>
      </w:pPr>
      <w:r>
        <w:rPr>
          <w:rFonts w:ascii="Times New Roman"/>
          <w:b/>
          <w:i w:val="false"/>
          <w:color w:val="000000"/>
        </w:rPr>
        <w:t xml:space="preserve"> Таблица 2. Выполнение минимальных резервных требований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остаток на корреспондентском счете банка в Национальном Банке Республики Казахстан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наличных денег в национальной валюте в кассе банка в объеме, не превышающем 50 (пятьдесят) процентов от минимальных резервных требований за период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минимальных резервных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w:t>
            </w:r>
          </w:p>
          <w:p>
            <w:pPr>
              <w:spacing w:after="20"/>
              <w:ind w:left="20"/>
              <w:jc w:val="both"/>
            </w:pPr>
            <w:r>
              <w:rPr>
                <w:rFonts w:ascii="Times New Roman"/>
                <w:b w:val="false"/>
                <w:i w:val="false"/>
                <w:color w:val="000000"/>
                <w:sz w:val="20"/>
              </w:rPr>
              <w:t>
( ) Нет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2019 года № 229</w:t>
            </w:r>
          </w:p>
        </w:tc>
      </w:tr>
    </w:tbl>
    <w:bookmarkStart w:name="z113" w:id="49"/>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а также структурных элементов некоторых постановлений Правления Национального Банка Республики Казахстан, признанных утратившими силу</w:t>
      </w:r>
    </w:p>
    <w:bookmarkEnd w:id="49"/>
    <w:bookmarkStart w:name="z114" w:id="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10776, опубликовано 15 мая 2015 года в информационно-правовой системе "Әділет").</w:t>
      </w:r>
    </w:p>
    <w:bookmarkEnd w:id="50"/>
    <w:bookmarkStart w:name="z115"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октября 2015 года № 180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12354, опубликовано 21 декабря 2015 года в информационно-правовой системе "Әділет").</w:t>
      </w:r>
    </w:p>
    <w:bookmarkEnd w:id="51"/>
    <w:bookmarkStart w:name="z116"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52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(зарегистрировано в Реестре государственной регистрации нормативных правовых актов под № 13081, опубликовано 5 марта 2016 года в информационно-правовой системе "Әділет").</w:t>
      </w:r>
    </w:p>
    <w:bookmarkEnd w:id="52"/>
    <w:bookmarkStart w:name="z117"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247 "О внесении изменений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Республики Казахстан под № 16259, опубликовано 29 января 2018 года в Эталонном контрольном банке нормативных правовых актов Республики Казахстан).</w:t>
      </w:r>
    </w:p>
    <w:bookmarkEnd w:id="53"/>
    <w:bookmarkStart w:name="z118" w:id="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30 июля 2018 года № 157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17559, опубликовано 22 октября 2018 года в Эталонном контрольном банке нормативных правовых актов).</w:t>
      </w:r>
    </w:p>
    <w:bookmarkEnd w:id="54"/>
    <w:bookmarkStart w:name="z119" w:id="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 вопросам представления отчетности, утвержденного постановлением Правления Национального Банка Республики Казахстан от 30 июля 2018 года № 159 "О внесении изменений в некоторые нормативные правовые акты Республики Казахстан по вопросам представления отчетности" (зарегистрировано в Реестре государственной регистрации нормативных правовых актов под № 17391, опубликовано 2 октября 2018 года в Эталонном контрольном банке нормативных правовых актов).</w:t>
      </w:r>
    </w:p>
    <w:bookmarkEnd w:id="55"/>
    <w:bookmarkStart w:name="z120" w:id="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июля 2019 года № 117 "О внесении изменений и дополнения в постановление Правления Национального Банка Республики Казахстан от 20 марта 2015 года № 38 "Об утверждении Правил о минимальных резервных требованиях, включая структуру обязательств банков, принимаемых для расчета минимальных резервных требований, порядок расчета минимальных резервных требований, выполнения нормативов минимальных резервных требований, резервирования и осуществления контроля за выполнением нормативов минимальных резервных требований" (зарегистрировано в Реестре государственной регистрации нормативных правовых актов под № 19001, опубликовано 19 июля 2019 года в Эталонном контрольном банке нормативных правовых актов).</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