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b2bbc" w14:textId="b8b2b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юстиции Республики Казахстан от 31 января 2012 года № 31 "Об утверждении Правил совершения нотариальных действий нотариусами"</w:t>
      </w:r>
    </w:p>
    <w:p>
      <w:pPr>
        <w:spacing w:after="0"/>
        <w:ind w:left="0"/>
        <w:jc w:val="both"/>
      </w:pPr>
      <w:r>
        <w:rPr>
          <w:rFonts w:ascii="Times New Roman"/>
          <w:b w:val="false"/>
          <w:i w:val="false"/>
          <w:color w:val="000000"/>
          <w:sz w:val="28"/>
        </w:rPr>
        <w:t>Приказ Министра юстиции Республики Казахстан от 12 декабря 2019 года № 595. Зарегистрирован в Министерстве юстиции Республики Казахстан 12 декабря 2019 года № 19728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31 января 2012 года № 31 "Об утверждении Правил совершения нотариальных действий нотариусами" (зарегистрированный в Реестре государственной регистрации нормативных правовых актов № 7447, опубликованный в газете "Казахстанская правда" от 26 мая 2012 года, №154-156 (26973-26975)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совершения нотариальных действий нотариусами,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"66. В случае наложения ареста на недвижимое имущество и движимое имущество нотариус отказывает в совершении нотариального действия, о чем выносит постановление об отказе в совершении нотариального действия.";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90</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"90. По желанию завещателя нотариусом удостоверяется секретное завещание в единственном экземпляре, без ознакомления нотариуса с его содержанием.</w:t>
      </w:r>
    </w:p>
    <w:bookmarkEnd w:id="4"/>
    <w:bookmarkStart w:name="z11" w:id="5"/>
    <w:p>
      <w:pPr>
        <w:spacing w:after="0"/>
        <w:ind w:left="0"/>
        <w:jc w:val="both"/>
      </w:pPr>
      <w:r>
        <w:rPr>
          <w:rFonts w:ascii="Times New Roman"/>
          <w:b w:val="false"/>
          <w:i w:val="false"/>
          <w:color w:val="000000"/>
          <w:sz w:val="28"/>
        </w:rPr>
        <w:t>
      Секретное завещание, под страхом его недействительности, должно быть собственноручно написано и подписано завещателем, в присутствии двух свидетелей и нотариуса, заклеено в конверт, подписанный свидетелями, запечатано в присутствии свидетелей нотариусом в другой конверт, на котором нотариус учиняет удостоверительную надпись. Конверт с секретным завещанием по желанию завещателя хранится либо у нотариуса, удостоверившего завещание, либо у завещателя, либо у исполнителя (душеприказчика) завещания.</w:t>
      </w:r>
    </w:p>
    <w:bookmarkEnd w:id="5"/>
    <w:bookmarkStart w:name="z12" w:id="6"/>
    <w:p>
      <w:pPr>
        <w:spacing w:after="0"/>
        <w:ind w:left="0"/>
        <w:jc w:val="both"/>
      </w:pPr>
      <w:r>
        <w:rPr>
          <w:rFonts w:ascii="Times New Roman"/>
          <w:b w:val="false"/>
          <w:i w:val="false"/>
          <w:color w:val="000000"/>
          <w:sz w:val="28"/>
        </w:rPr>
        <w:t xml:space="preserve">
      При удостоверении секретного завещания нотариус разъясняет завещателю требования, предъявляемые к форме завещания, предусмотренные </w:t>
      </w:r>
      <w:r>
        <w:rPr>
          <w:rFonts w:ascii="Times New Roman"/>
          <w:b w:val="false"/>
          <w:i w:val="false"/>
          <w:color w:val="000000"/>
          <w:sz w:val="28"/>
        </w:rPr>
        <w:t>статьей 1050</w:t>
      </w:r>
      <w:r>
        <w:rPr>
          <w:rFonts w:ascii="Times New Roman"/>
          <w:b w:val="false"/>
          <w:i w:val="false"/>
          <w:color w:val="000000"/>
          <w:sz w:val="28"/>
        </w:rPr>
        <w:t xml:space="preserve"> Гражданского кодекса Республики Казахстан.</w:t>
      </w:r>
    </w:p>
    <w:bookmarkEnd w:id="6"/>
    <w:bookmarkStart w:name="z13" w:id="7"/>
    <w:p>
      <w:pPr>
        <w:spacing w:after="0"/>
        <w:ind w:left="0"/>
        <w:jc w:val="both"/>
      </w:pPr>
      <w:r>
        <w:rPr>
          <w:rFonts w:ascii="Times New Roman"/>
          <w:b w:val="false"/>
          <w:i w:val="false"/>
          <w:color w:val="000000"/>
          <w:sz w:val="28"/>
        </w:rPr>
        <w:t>
      Нотариус выдает завещателю свидетельство о принятии на хранение секретного завещания. Если секретное завещание передается на хранение завещателю, либо исполнителю (душеприказчику) завещания, нотариус выдает свидетельство о передаче на хранение, а также об этом делается отметка в алфавитной книге учета завещаний.";</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95</w:t>
      </w:r>
      <w:r>
        <w:rPr>
          <w:rFonts w:ascii="Times New Roman"/>
          <w:b w:val="false"/>
          <w:i w:val="false"/>
          <w:color w:val="000000"/>
          <w:sz w:val="28"/>
        </w:rPr>
        <w:t xml:space="preserve"> изложить в следующей редакции:</w:t>
      </w:r>
    </w:p>
    <w:bookmarkStart w:name="z15" w:id="8"/>
    <w:p>
      <w:pPr>
        <w:spacing w:after="0"/>
        <w:ind w:left="0"/>
        <w:jc w:val="both"/>
      </w:pPr>
      <w:r>
        <w:rPr>
          <w:rFonts w:ascii="Times New Roman"/>
          <w:b w:val="false"/>
          <w:i w:val="false"/>
          <w:color w:val="000000"/>
          <w:sz w:val="28"/>
        </w:rPr>
        <w:t>
      "95. В текст завещания может быть включено условие о назначении исполнителя завещания (душеприказчика). Исполнение завещания может быть возложено на лицо, которое не является наследником. В этом случае необходимо согласие этого лица, выраженное им в его собственноручной надписи на самом завещании, либо в заявлении, приложенном к завещанию. При удостоверении секретного завещания и назначении завещателем исполнителя завещания (душеприказчика) согласие исполнителя завещания (душеприказчика) выражается в заявлении, прилагаемом к конверту.</w:t>
      </w:r>
    </w:p>
    <w:bookmarkEnd w:id="8"/>
    <w:bookmarkStart w:name="z16" w:id="9"/>
    <w:p>
      <w:pPr>
        <w:spacing w:after="0"/>
        <w:ind w:left="0"/>
        <w:jc w:val="both"/>
      </w:pPr>
      <w:r>
        <w:rPr>
          <w:rFonts w:ascii="Times New Roman"/>
          <w:b w:val="false"/>
          <w:i w:val="false"/>
          <w:color w:val="000000"/>
          <w:sz w:val="28"/>
        </w:rPr>
        <w:t>
      Исполнителем завещания не может быть назначено недееспособное лицо, а также лицо, подписавшее завещание за завещателя.</w:t>
      </w:r>
    </w:p>
    <w:bookmarkEnd w:id="9"/>
    <w:bookmarkStart w:name="z17" w:id="10"/>
    <w:p>
      <w:pPr>
        <w:spacing w:after="0"/>
        <w:ind w:left="0"/>
        <w:jc w:val="both"/>
      </w:pPr>
      <w:r>
        <w:rPr>
          <w:rFonts w:ascii="Times New Roman"/>
          <w:b w:val="false"/>
          <w:i w:val="false"/>
          <w:color w:val="000000"/>
          <w:sz w:val="28"/>
        </w:rPr>
        <w:t>
      Через ЕНИС в государственной базе данных "Физические лица" сверяются документы, удостоверяющие личность исполнителя завещания (душеприказчика).";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100</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"100. Нотариус делает отметку в реестре регистрации нотариальных действий и в электронном реестре ЕНИС об отмене, изменении завещания.</w:t>
      </w:r>
    </w:p>
    <w:bookmarkEnd w:id="11"/>
    <w:bookmarkStart w:name="z20" w:id="12"/>
    <w:p>
      <w:pPr>
        <w:spacing w:after="0"/>
        <w:ind w:left="0"/>
        <w:jc w:val="both"/>
      </w:pPr>
      <w:r>
        <w:rPr>
          <w:rFonts w:ascii="Times New Roman"/>
          <w:b w:val="false"/>
          <w:i w:val="false"/>
          <w:color w:val="000000"/>
          <w:sz w:val="28"/>
        </w:rPr>
        <w:t>
      В случае отмены завещания нотариус производит запись на экземпляре завещания, имеющегося у завещателя, который изымается и подшивается к экземпляру, хранящемуся в делах нотариуса, за исключением секретного завещания.</w:t>
      </w:r>
    </w:p>
    <w:bookmarkEnd w:id="12"/>
    <w:bookmarkStart w:name="z21" w:id="13"/>
    <w:p>
      <w:pPr>
        <w:spacing w:after="0"/>
        <w:ind w:left="0"/>
        <w:jc w:val="both"/>
      </w:pPr>
      <w:r>
        <w:rPr>
          <w:rFonts w:ascii="Times New Roman"/>
          <w:b w:val="false"/>
          <w:i w:val="false"/>
          <w:color w:val="000000"/>
          <w:sz w:val="28"/>
        </w:rPr>
        <w:t>
      В случае изменения составленного ранее завещания, заявление о его изменении подшивается к экземпляру завещания, хранящемуся в делах нотариуса.";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100-1</w:t>
      </w:r>
      <w:r>
        <w:rPr>
          <w:rFonts w:ascii="Times New Roman"/>
          <w:b w:val="false"/>
          <w:i w:val="false"/>
          <w:color w:val="000000"/>
          <w:sz w:val="28"/>
        </w:rPr>
        <w:t xml:space="preserve"> и </w:t>
      </w:r>
      <w:r>
        <w:rPr>
          <w:rFonts w:ascii="Times New Roman"/>
          <w:b w:val="false"/>
          <w:i w:val="false"/>
          <w:color w:val="000000"/>
          <w:sz w:val="28"/>
        </w:rPr>
        <w:t>100-2</w:t>
      </w:r>
      <w:r>
        <w:rPr>
          <w:rFonts w:ascii="Times New Roman"/>
          <w:b w:val="false"/>
          <w:i w:val="false"/>
          <w:color w:val="000000"/>
          <w:sz w:val="28"/>
        </w:rPr>
        <w:t xml:space="preserve"> изложить в следующей редакции:</w:t>
      </w:r>
    </w:p>
    <w:bookmarkStart w:name="z23" w:id="14"/>
    <w:p>
      <w:pPr>
        <w:spacing w:after="0"/>
        <w:ind w:left="0"/>
        <w:jc w:val="both"/>
      </w:pPr>
      <w:r>
        <w:rPr>
          <w:rFonts w:ascii="Times New Roman"/>
          <w:b w:val="false"/>
          <w:i w:val="false"/>
          <w:color w:val="000000"/>
          <w:sz w:val="28"/>
        </w:rPr>
        <w:t>
      "100-1. Вскрытие конверта и оглашение текста секретного завещания осуществляет нотариус, у которого удостоверено либо хранится секретное завещание только после смерти завещателя. Факт смерти завещателя подтверждается свидетельством о смерти завещателя.</w:t>
      </w:r>
    </w:p>
    <w:bookmarkEnd w:id="14"/>
    <w:bookmarkStart w:name="z24" w:id="15"/>
    <w:p>
      <w:pPr>
        <w:spacing w:after="0"/>
        <w:ind w:left="0"/>
        <w:jc w:val="both"/>
      </w:pPr>
      <w:r>
        <w:rPr>
          <w:rFonts w:ascii="Times New Roman"/>
          <w:b w:val="false"/>
          <w:i w:val="false"/>
          <w:color w:val="000000"/>
          <w:sz w:val="28"/>
        </w:rPr>
        <w:t>
      Лицо, предоставившее свидетельство о смерти завещателя, а также конверт с секретным завещанием, в случае хранения его у завещателя или у исполнителя (душеприказчика) завещания, подает нотариусу, у которого удостоверено секретное завещание заявление о вскрытии конверта и оглашении текста секретного завещания, которое регистрируется нотариусом в день поступления в Книге регистрации входящей корреспонденции.</w:t>
      </w:r>
    </w:p>
    <w:bookmarkEnd w:id="15"/>
    <w:bookmarkStart w:name="z25" w:id="16"/>
    <w:p>
      <w:pPr>
        <w:spacing w:after="0"/>
        <w:ind w:left="0"/>
        <w:jc w:val="both"/>
      </w:pPr>
      <w:r>
        <w:rPr>
          <w:rFonts w:ascii="Times New Roman"/>
          <w:b w:val="false"/>
          <w:i w:val="false"/>
          <w:color w:val="000000"/>
          <w:sz w:val="28"/>
        </w:rPr>
        <w:t>
      В заявлении также указываются сведения об известных наследниках по закону.</w:t>
      </w:r>
    </w:p>
    <w:bookmarkEnd w:id="16"/>
    <w:bookmarkStart w:name="z26" w:id="17"/>
    <w:p>
      <w:pPr>
        <w:spacing w:after="0"/>
        <w:ind w:left="0"/>
        <w:jc w:val="both"/>
      </w:pPr>
      <w:r>
        <w:rPr>
          <w:rFonts w:ascii="Times New Roman"/>
          <w:b w:val="false"/>
          <w:i w:val="false"/>
          <w:color w:val="000000"/>
          <w:sz w:val="28"/>
        </w:rPr>
        <w:t>
      100-2. Нотариус, у которого удостоверено либо хранится секретное завещание, назначает дату, место и время вскрытия и оглашения содержания завещания. Нотариус вскрывает конверты и оглашает текст завещания не позднее чем через десять дней со дня представления свидетельства о смерти завещателя.</w:t>
      </w:r>
    </w:p>
    <w:bookmarkEnd w:id="17"/>
    <w:bookmarkStart w:name="z27" w:id="18"/>
    <w:p>
      <w:pPr>
        <w:spacing w:after="0"/>
        <w:ind w:left="0"/>
        <w:jc w:val="both"/>
      </w:pPr>
      <w:r>
        <w:rPr>
          <w:rFonts w:ascii="Times New Roman"/>
          <w:b w:val="false"/>
          <w:i w:val="false"/>
          <w:color w:val="000000"/>
          <w:sz w:val="28"/>
        </w:rPr>
        <w:t>
      О дате, времени и месте вскрытия и оглашения содержания секретного завещания нотариус извещает тех наследников по закону, место жительства которых ему известно. Если место жительства наследников неизвестно, нотариус сообщает об этом через средства массовой информации, распространяемых на всей территории Республики Казахстан.";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100-4</w:t>
      </w:r>
      <w:r>
        <w:rPr>
          <w:rFonts w:ascii="Times New Roman"/>
          <w:b w:val="false"/>
          <w:i w:val="false"/>
          <w:color w:val="000000"/>
          <w:sz w:val="28"/>
        </w:rPr>
        <w:t xml:space="preserve"> изложить в следующей редакции:</w:t>
      </w:r>
    </w:p>
    <w:bookmarkStart w:name="z29" w:id="19"/>
    <w:p>
      <w:pPr>
        <w:spacing w:after="0"/>
        <w:ind w:left="0"/>
        <w:jc w:val="both"/>
      </w:pPr>
      <w:r>
        <w:rPr>
          <w:rFonts w:ascii="Times New Roman"/>
          <w:b w:val="false"/>
          <w:i w:val="false"/>
          <w:color w:val="000000"/>
          <w:sz w:val="28"/>
        </w:rPr>
        <w:t>
      "100-4.При вскрытии конверта и оглашении текста секретного завещания присутствуют не менее чем два свидетеля и пожелавшие при этом присутствовать заинтересованные лица из числа наследников по закону.";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115</w:t>
      </w:r>
      <w:r>
        <w:rPr>
          <w:rFonts w:ascii="Times New Roman"/>
          <w:b w:val="false"/>
          <w:i w:val="false"/>
          <w:color w:val="000000"/>
          <w:sz w:val="28"/>
        </w:rPr>
        <w:t xml:space="preserve"> изложить в следующей редакции:</w:t>
      </w:r>
    </w:p>
    <w:bookmarkStart w:name="z31" w:id="20"/>
    <w:p>
      <w:pPr>
        <w:spacing w:after="0"/>
        <w:ind w:left="0"/>
        <w:jc w:val="both"/>
      </w:pPr>
      <w:r>
        <w:rPr>
          <w:rFonts w:ascii="Times New Roman"/>
          <w:b w:val="false"/>
          <w:i w:val="false"/>
          <w:color w:val="000000"/>
          <w:sz w:val="28"/>
        </w:rPr>
        <w:t>
      "115. Нотариус по месту открытия наследства, по письменному заявлению одного или нескольких наследников по закону, а также, если наследники по закону отсутствуют, либо неизвестны - по письменному заявлению местного исполнительного органа, назначает доверительного управляющего наследством.</w:t>
      </w:r>
    </w:p>
    <w:bookmarkEnd w:id="20"/>
    <w:bookmarkStart w:name="z32" w:id="21"/>
    <w:p>
      <w:pPr>
        <w:spacing w:after="0"/>
        <w:ind w:left="0"/>
        <w:jc w:val="both"/>
      </w:pPr>
      <w:r>
        <w:rPr>
          <w:rFonts w:ascii="Times New Roman"/>
          <w:b w:val="false"/>
          <w:i w:val="false"/>
          <w:color w:val="000000"/>
          <w:sz w:val="28"/>
        </w:rPr>
        <w:t>
      В случае явки наследников по закону доверительный управляющий отзывается по их требованию с возмещением ему необходимых расходов и выплатой разумного вознаграждения за счет наследства.";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138</w:t>
      </w:r>
      <w:r>
        <w:rPr>
          <w:rFonts w:ascii="Times New Roman"/>
          <w:b w:val="false"/>
          <w:i w:val="false"/>
          <w:color w:val="000000"/>
          <w:sz w:val="28"/>
        </w:rPr>
        <w:t xml:space="preserve"> изложить в следующей редакции:</w:t>
      </w:r>
    </w:p>
    <w:bookmarkStart w:name="z34" w:id="22"/>
    <w:p>
      <w:pPr>
        <w:spacing w:after="0"/>
        <w:ind w:left="0"/>
        <w:jc w:val="both"/>
      </w:pPr>
      <w:r>
        <w:rPr>
          <w:rFonts w:ascii="Times New Roman"/>
          <w:b w:val="false"/>
          <w:i w:val="false"/>
          <w:color w:val="000000"/>
          <w:sz w:val="28"/>
        </w:rPr>
        <w:t>
      "138. При выдаче свидетельства о праве на наследство нотариус запрашивает из других государственных нотариальных контор, у нотариусов или территориальной нотариальной палаты по месту открытия наследства, а также через ЕНИС информационную справку об отсутствии/наличии наследственного дела и завещания.</w:t>
      </w:r>
    </w:p>
    <w:bookmarkEnd w:id="22"/>
    <w:bookmarkStart w:name="z35" w:id="23"/>
    <w:p>
      <w:pPr>
        <w:spacing w:after="0"/>
        <w:ind w:left="0"/>
        <w:jc w:val="both"/>
      </w:pPr>
      <w:r>
        <w:rPr>
          <w:rFonts w:ascii="Times New Roman"/>
          <w:b w:val="false"/>
          <w:i w:val="false"/>
          <w:color w:val="000000"/>
          <w:sz w:val="28"/>
        </w:rPr>
        <w:t>
      В случае принятия заявления о принятии либо отказе от наследства несколькими нотариусами, свидетельство о праве на наследство выдается нотариусом, у которого согласно книге учета наследственных дел открыто наследственное дело раньше.";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141</w:t>
      </w:r>
      <w:r>
        <w:rPr>
          <w:rFonts w:ascii="Times New Roman"/>
          <w:b w:val="false"/>
          <w:i w:val="false"/>
          <w:color w:val="000000"/>
          <w:sz w:val="28"/>
        </w:rPr>
        <w:t xml:space="preserve"> изложить в следующей редакции:</w:t>
      </w:r>
    </w:p>
    <w:bookmarkStart w:name="z37" w:id="24"/>
    <w:p>
      <w:pPr>
        <w:spacing w:after="0"/>
        <w:ind w:left="0"/>
        <w:jc w:val="both"/>
      </w:pPr>
      <w:r>
        <w:rPr>
          <w:rFonts w:ascii="Times New Roman"/>
          <w:b w:val="false"/>
          <w:i w:val="false"/>
          <w:color w:val="000000"/>
          <w:sz w:val="28"/>
        </w:rPr>
        <w:t>
      "141. При выдаче свидетельства о праве на наследство, как по закону, так и по завещанию нотариус истребует правоустанавливающие документы на недвижимое имущество, зарегистрированные в установленном порядке.</w:t>
      </w:r>
    </w:p>
    <w:bookmarkEnd w:id="24"/>
    <w:bookmarkStart w:name="z38" w:id="25"/>
    <w:p>
      <w:pPr>
        <w:spacing w:after="0"/>
        <w:ind w:left="0"/>
        <w:jc w:val="both"/>
      </w:pPr>
      <w:r>
        <w:rPr>
          <w:rFonts w:ascii="Times New Roman"/>
          <w:b w:val="false"/>
          <w:i w:val="false"/>
          <w:color w:val="000000"/>
          <w:sz w:val="28"/>
        </w:rPr>
        <w:t>
      Если свидетельство о праве на наследство выдается на целое недвижимое имущество, то оригинал правоустанавливающих документов остается в делах нотариуса.</w:t>
      </w:r>
    </w:p>
    <w:bookmarkEnd w:id="25"/>
    <w:bookmarkStart w:name="z39" w:id="26"/>
    <w:p>
      <w:pPr>
        <w:spacing w:after="0"/>
        <w:ind w:left="0"/>
        <w:jc w:val="both"/>
      </w:pPr>
      <w:r>
        <w:rPr>
          <w:rFonts w:ascii="Times New Roman"/>
          <w:b w:val="false"/>
          <w:i w:val="false"/>
          <w:color w:val="000000"/>
          <w:sz w:val="28"/>
        </w:rPr>
        <w:t>
      При выдаче свидетельства о праве на наследство по завещанию государству нотариус истребует отчет об оценке (как движимого, так и недвижимого имущества).".</w:t>
      </w:r>
    </w:p>
    <w:bookmarkEnd w:id="26"/>
    <w:bookmarkStart w:name="z40" w:id="27"/>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w:t>
      </w:r>
    </w:p>
    <w:bookmarkEnd w:id="27"/>
    <w:bookmarkStart w:name="z41" w:id="2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юстиции Республики Казахстан.</w:t>
      </w:r>
    </w:p>
    <w:bookmarkEnd w:id="28"/>
    <w:bookmarkStart w:name="z42" w:id="2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юстиции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