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a1af" w14:textId="14ba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финансовых организаций к числу системно значимых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декабря 2019 года № 240. Зарегистрировано в Министерстве юстиции Республики Казахстан 27 января 2020 года № 19925.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27.08.2022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финансовых организаций к числу системно значимых.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2014 года № 257 "Об утверждении Правил отнесения финансовых организаций к числу системообразующих" (зарегистрировано в Реестре государственной регистрации нормативных правовых актов под № 10210, опубликовано 5 марта 2015 года в информационно-правовой системе "Әділет");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32 "О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счетов" (зарегистрировано в Реестре государственной регистрации нормативных правовых актов под № 13304, опубликовано 14 марта 2016 года в информационно-правовой системе "Әділет").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финансовой стабильности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2020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240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финансовых организаций к числу системно значимых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финансовых организаций к числу системно значимых (далее - Правила) определяют порядок отнесения финансовых организаций к числу системно значимых в целях формирования Национальным Банком Республики Казахстан (далее – Национальный Банк) макропруденциальной политики.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Правил используются следующие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системно значимый банк – банк второго уровня, от стабильного функционирования которого зависит стабильность финансовой системы страны в целом или отдельных ее сегментов;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системно значимая инфраструктурная финансовая организация - профессиональный участник рынка ценных бумаг, от стабильного функционирования которого зависит стабильность функционирования рынка ценных бумаг;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инфраструктурная финансовая организация - организация, осуществляющая один из следующих видов профессиональной деятельности на рынке ценных бумаг: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торговли с ценными бумагами и иными финансовыми инструментами;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депозитарная деятельность;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клиринговая деятельность по сделкам с финансовыми инструментами;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ведению системы реестров держателей ценных бумаг.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отнесения финансовых организаций к числу системно значимых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Отнесение финансовых организаций к числу системно значимых осуществляется в рамках реализации мер, направленных на снижение системных рисков финансовой системы.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Финансовыми организациями, отнесенными к числу системно значимых, признаются банки второго уровня (далее - банки) и инфраструктурные финансовые организации, соответствующие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на основании оценки, проводимой Национальным Банком.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отнесения банка к числу системно значимых банков используются следующие критерии: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банка;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взаимосвязанность банка с участниками финансового рынка;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взаимозаменяемость банка;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комплексность (сложность) проводимых банком операций.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Показателями, характеризующими размер банка, являются: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суммы активов банка в совокупном объеме активов банков (П1);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обязательств банка в совокупном объеме обязательств банков (П2).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Показателями, характеризующими взаимосвязанность банка с участниками финансового рынка, являются: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суммы межбанковских активов, условных требований банка по отношению к банкам (далее - межбанковские активы) и инвестиций банка в дочерние организации в совокупном объеме межбанковских активов и инвестиций банков в дочерние организации (П3);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суммы межбанковских обязательств, условных обязательств банка перед банками (далее - межбанковские обязательства) и обязательств по пенсионным активам Акционерного общества "Единый накопительный пенсионный фонд", инвестированным во вклады в банк и ценные бумаги, выпущенные банком, в совокупном объеме межбанковских обязательств банков и обязательств банков по пенсионным активам Акционерного общества "Единый накопительный пенсионный фонд", инвестированным в банковские вклады и ценные бумаги, выпущенные банками (П4);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суммы размещенных в банке вкладов физических лиц, подлежащих гарантированию Акционерным обществом "Казахстанский фонд гарантирования депозитов" (далее - Фонд), в совокупном объеме размещенных в банках вкладов физических лиц, подлежащих гарантированию Фондом (П5).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Показателями, характеризующими взаимозаменяемость банка, являются: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общей суммы платежей банка, проведенных через межбанковскую систему переводов денег, систему межбанковского клиринга, платежей на рынке электронных банковских услуг (в сети банка), платежей и переводов, проведенных через корреспондентские счета, открытые между банком и его контрагентами, через системы международных денежных переводов (далее - безналичные платежи), в совокупном объеме безналичных платежей банков (П6);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ссудного портфеля банка в совокупном ссудном портфеле банков (П7);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активов, принятых банком на кастодиальное обслуживание, в совокупном объеме активов, принятых банками на кастодиальное обслуживание (П8).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Показателями, характеризующими комплексность (сложность) проводимых банком операций, являются: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суммы условных требований банка по производным финансовым инструментам и иностранной валюте в совокупном объеме условных требований банков по производным финансовым инструментам и иностранной валюте (П9);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суммы условных обязательств банка по производным финансовым инструментам и иностранной валюте в совокупном объеме условных обязательств банков по производным финансовым инструментам и иностранной валюте (П10);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общей суммы ценных бумаг, учитываемых банком по справедливой стоимости через прибыль или убыток, и ценных бумаг, учитываемых по справедливой стоимости через прочий совокупный доход, в совокупном объеме ценных бумаг, учитываемых банками по справедливой стоимости через прибыль или убыток, и ценных бумаг, учитываемых по справедливой стоимости через прочий совокупный доход (П11).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Расчет показателей,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за исключением показателя, указанного в подпункте 1) пункта 7 Правил, осуществляется по состоянию на первое число квартала.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показателя, указанного в подпункте 1) пункта 7 Правил, осуществляется за квартал.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расчета среднего значения показателей включает четыре последовательных квартала, предшествующих дате расчета.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Обобщающий показатель банка (ОП) рассчитывается по формуле: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17780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 - обобщающий показатель банка;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Пij - значение j-го показателя (П1-П11) в процентах за і-тый квартал;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Впj - вес j-го показателя (П1-П11) в обобщающем показателе, значение которого составляет: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Вп1 = 20%;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Вп2 = 20%;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Вп3 = 5%;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Вп4 = 5%;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Вп5 = 10%;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Вп6 = 10%;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Вп7 = 7%;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Вп8 = 3%;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Вп9 = 5%;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Вп10 = 5%;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Вп11 = 10%.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Банк относится к числу системно значимых банков, если обобщающий показатель банка,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составляет 8 (восемь) процентов и более.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Банки, у которых обобщающий показатель, рассчитанный в соответствии с пунктом 10 Правил, превышает 3 (три) процента, но составляет менее 8 (восьми) процентов, являются потенциально системно значимыми банками, и информация об этом доводится Национальным Банком до сведения данных банков и уполномоченного органа по регулированию, контролю и надзору финансового рынка и финансовых организаций в срок не позднее 10 (десяти) рабочих дней с даты утверждения списка системно значимых финансовых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Инфраструктурная финансовая организация относится к числу системно значимых в случае ее соответствия критерию уникальности.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Инфраструктурная финансовая организация соответствует критерию уникальности, если инфраструктурная финансовая организация в соответствии с законодательством Республики Казахстан о рынке ценных бумаг является единственной организацией, осуществляющей один из видов профессиональной деятельности на рынке ценных бумаг,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Банк на основании данных по состоянию на 1 октября года, предшествующего утверждению списка системно значимых финансовых организаций, формирует список системно значимых финансовых организаций.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Правления Национального Банка РК от 27.08.2022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Список системно значимых финансовых организаций утверждается в срок не позднее 20 января соответствующего года приказом Председателя Национального Банка либо лица, его замещающего, который вступает в силу по истечении десяти календарных дней со дня его принятия.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о включении финансовой организации в список системно значимых финансовых организаций доводится до сведения данных финансовых организаций и уполномоченного органа по регулированию, контролю и надзору финансового рынка и финансовых организаций в срок не позднее 5 (пяти) рабочих дней со дня принятия приказа в соответствии с пунктом 15 Правил.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Допускается внесение изменений в утвержденный список системно значимых финансовых организаций в случае снижения суммы активов системно значимого банка на 50% (пятьдесят процентов) и более с даты, указанной в пункте 14 Правил, на основании ходатайства уполномоченного органа по регулированию, контролю и надзору финансового рынка и финансовых организаций, подтверждающего такое изменение.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ходатайства уполномоченного органа по регулированию, контролю и надзору финансового рынка и финансовых организаций Национальный Банк в течение 20 (двадцати) рабочих дней осуществляет расчет среднего значения показателей,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за 2 (два) последовательных квартала, предшествующих дате расчета.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постановлением Правления Национального Банка РК от 27.08.2022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Изменения в утвержденный список системно значимых финансовых организаций в соответствии с пунктом 17 Правил вносятся приказом Председателя Национального Банка либо лица, его замещающего, который вступает в силу со дня подписания.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списка системно значимых финансовых организаций доводится до сведения заинтересованных финансовых организаций и уполномоченного органа по регулированию, контролю и надзору финансового рынка и финансовых организаций в срок не позднее 5 (пяти) рабочих дней со дня подписания приказа.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 в соответствии с постановлением Правления Национального Банка РК от 27.08.2022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