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0339" w14:textId="ba60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малой реки без названия – правого притока реки Есиль, расположенного в Аршалынском районе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мая 2019 года № А-5/238. Зарегистрировано Департаментом юстиции Акмолинской области 31 мая 2019 года № 7217.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малой реки без названия – правого притока реки Есиль, расположенного в Аршалынском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малой реки без названия – правого притока реки Есиль, расположенного в Аршалынском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"Есильская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малой реки без названия – правого притока реки Есиль, расположенного в Аршалынском районе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Аршалынский район, 2,7 километров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А-5/238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</w:t>
      </w:r>
      <w:r>
        <w:br/>
      </w:r>
      <w:r>
        <w:rPr>
          <w:rFonts w:ascii="Times New Roman"/>
          <w:b/>
          <w:i w:val="false"/>
          <w:color w:val="000000"/>
        </w:rPr>
        <w:t>малой реки без названия – правого притока реки Есиль,</w:t>
      </w:r>
      <w:r>
        <w:br/>
      </w:r>
      <w:r>
        <w:rPr>
          <w:rFonts w:ascii="Times New Roman"/>
          <w:b/>
          <w:i w:val="false"/>
          <w:color w:val="000000"/>
        </w:rPr>
        <w:t>расположенного в Аршалынском районе Акмолинской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