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ce68" w14:textId="2a5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2019 года № А-9/450. Зарегистрировано Департаментом юстиции Акмолинской области 23 сентября 2019 года № 7392. Утратило силу постановлением акимата Акмолинской области от 18 мая 2020 года № А-5/261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А-5/261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субсидий на 1 тонну (килограмм, литр) удобрений, приобретенных у продавца удобрений" от 15 апреля 2019 года № А-4/170 (зарегистрировано в Реестре государственной регистрации нормативных правовых актов № 7140, опубликовано 23 апреля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аммония, марки SiB (модифицированное минеральное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 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SO4- 53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 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минеральное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Комплексное азотно-фосфорно-калийное удобрение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16:16:16,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 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 фосфат 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 фосфат водорастворимый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 фосфат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 фосфат очищенный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монофосфат калия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 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YaraVitaТМAzos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Ультрамаг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Si2O-10,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 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органическиекислоты – 5,30; моносахариды – 0,00379; фитогормоны – 0,00043; гуминовыекислоты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 iPlus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 S-4%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N-0,1-16,0%,P-0,1-24,0%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 Pro"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 Pro"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В2,С, РР, аминокислоты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