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2e0e" w14:textId="3f52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2019 года № А-11/543. Зарегистрировано Департаментом юстиции Акмолинской области 18 ноября 2019 года № 7489.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"Назначение жилищной помощи" от 5 июня 2015 года № А-6/261 (зарегистрировано в Реестре государственной регистрации нормативных правовых актов № 4868, опубликовано 28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11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Управлением координации занятости и социальных программ Акмолинской области, отделами занятости и социальных программ районов,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№ 319 (зарегистрировано в Реестре государственной регистрации нормативных правовых актов № 11015)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(либо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20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результат государственной услуги – 6 рабочих дней;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государственной услуги – 20 минут.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cтруктурными подразделениями (работниками) с указанием длительности каждой процедуры (действия):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20 минут;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результат государственной услуги – 6 рабочих дней;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государственной услуги – 20 минут.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(либо его представителя по нотариально заверенной доверенности)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услугодателю для дальнейшего хранения.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регламенте,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