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ae35" w14:textId="359a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2018 года № 6С-47-2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июня 2019 года № 6С-53-2. Зарегистрировано Департаментом юстиции Акмолинской области 1 июля 2019 года № 7259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2019-2021 годы" от 21 декабря 2018 года № 6С-47-2 (зарегистрированно в Реестре государственной регистрации нормативных правовых актов № 7031,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5007429,1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4401083,1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5081346,7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106897,6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6С-47-2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5007429,1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4401083,1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4401083,1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5081346,7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2631567,9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2573899,7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1964338,7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-106897,6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2050049,8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1198014,8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364490,3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178434,5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образования, в том числе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196286,0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государственного учреждения "Есильская средняя школа" село Зеленое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157729,0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средней школы № 1 в селе Астраханка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Астраханского районного Дома культуры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средний ремонт улично-дорожной сети села Астраханка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бесігі": текущий ремонт тротуаров по улицам села Астраханка, протяженностью 2 км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806585,0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806585,0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276205,0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384272,3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238072,3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и подъездных дорог Астраханского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материально-технической базы Есильской средней школы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том числе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Староколутонского сельского клуба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146200,0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Астраханка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Старый Колутон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1315,1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9109,7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8722,5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