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533" w14:textId="f245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2019 года № 6С43-2. Зарегистрировано Департаментом юстиции Акмолинской области 16 января 2020 года № 7641.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16603,5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-19758,8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19758,8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2020 год, передаваемых из районного бюджета бюджетам сел и сельских округов в сумме 162 971,0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9669,0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– 14888,0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– 9106,0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14247,0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– 69428,0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9007,0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– 15276,0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– 11723,0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Жалманкулакский сельский округ – 9397,0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сельских округов и сел на 2020 год предусмотрены целевые трансферты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2097 тысяч тенге.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6С53-3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