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f237" w14:textId="bf7f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2018 года № 6С-33/2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 мая 2019 года № 6С-37/2. Зарегистрировано Департаментом юстиции Акмолинской области 16 мая 2019 года № 7188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2019-2021 годы" от 24 декабря 2018 года № 6С-33/2 (зарегистрировано в Реестре государственной регистрации нормативных правовых актов № 7013, опубликовано 10 января 2019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- 3900333,2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- 449024,0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- 14444,0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- 3404240,2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- 3901058,5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-2071,3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- 2071,3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2019 год предусмотрены бюджетные субвенций, передаваемых из районного бюджета в бюджет города Державинск Жаркаинского района в сумме 20575,0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3900333,2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3404240,2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3404240,2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3901058,5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2001225,1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1522911,4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139768,8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862850,7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439787,7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681588,2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448951,2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заказа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 классов в школах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благоустройство города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232637,0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232637,0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75-ти квартирного жилого дома (позиция 6) в микрорайоне Молодежный г.Державинск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75-ти квартирному жилому дому (позиция 6) в микрорайоне "Молодежный" г.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