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0a9af" w14:textId="fa0a9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cела Бирсуат, села Гастелло, села Далабай, села Кумсуат, села Львовское, села Пригородное, села Пятигорское, села Тасоткель, села Тассуат, села Шойындыколь, села Костычево Костычевского сельского округа, села Отрадное Отрадного сельского округа, села Валиханово Валихановского сельского округа, Нахимовского сельского округа, Жанадалинского сельского округа Жаркаинского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Жаркаинского района Акмолинской области от 20 августа 2019 года № А-8/321. Зарегистрировано Департаментом юстиции Акмолинской области 23 августа 2019 года № 7331. Утратило силу постановлением акимата Жаркаинского района Акмолинской области от 13 марта 2020 года № А-3/82.</w:t>
      </w:r>
    </w:p>
    <w:p>
      <w:pPr>
        <w:spacing w:after="0"/>
        <w:ind w:left="0"/>
        <w:jc w:val="left"/>
      </w:pPr>
    </w:p>
    <w:p>
      <w:pPr>
        <w:spacing w:after="0"/>
        <w:ind w:left="0"/>
        <w:jc w:val="both"/>
      </w:pPr>
      <w:r>
        <w:rPr>
          <w:rFonts w:ascii="Times New Roman"/>
          <w:b w:val="false"/>
          <w:i w:val="false"/>
          <w:color w:val="ff0000"/>
          <w:sz w:val="28"/>
        </w:rPr>
        <w:t xml:space="preserve">
      Сноска. Утратило силу постановлением акимата Жаркаинского района Акмолинской области от 13.03.2020 </w:t>
      </w:r>
      <w:r>
        <w:rPr>
          <w:rFonts w:ascii="Times New Roman"/>
          <w:b w:val="false"/>
          <w:i w:val="false"/>
          <w:color w:val="ff0000"/>
          <w:sz w:val="28"/>
        </w:rPr>
        <w:t>№ А-3/82</w:t>
      </w:r>
      <w:r>
        <w:rPr>
          <w:rFonts w:ascii="Times New Roman"/>
          <w:b w:val="false"/>
          <w:i w:val="false"/>
          <w:color w:val="ff0000"/>
          <w:sz w:val="28"/>
        </w:rPr>
        <w:t xml:space="preserve"> (вводится в действие со дня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статьдни 9 Закона Республики Казахстан от 20 февраля 2017 года "О пастбищах", акимат Жаркаинского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схему пастбищеоборотов на основании геоботанического обследования пастбищ села Бирсуат Жаркаинского района,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xml:space="preserve">
      2. Утвердить схему пастбищеоборотов на основании геоботанического обследования пастбищ села Гастелло Жаркаинского района,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2"/>
    <w:bookmarkStart w:name="z4" w:id="3"/>
    <w:p>
      <w:pPr>
        <w:spacing w:after="0"/>
        <w:ind w:left="0"/>
        <w:jc w:val="both"/>
      </w:pPr>
      <w:r>
        <w:rPr>
          <w:rFonts w:ascii="Times New Roman"/>
          <w:b w:val="false"/>
          <w:i w:val="false"/>
          <w:color w:val="000000"/>
          <w:sz w:val="28"/>
        </w:rPr>
        <w:t xml:space="preserve">
      3. Утвердить схему пастбищеоборотов на основании геоботанического обследования пастбищ села Далабай Жаркаинского района,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3"/>
    <w:bookmarkStart w:name="z5" w:id="4"/>
    <w:p>
      <w:pPr>
        <w:spacing w:after="0"/>
        <w:ind w:left="0"/>
        <w:jc w:val="both"/>
      </w:pPr>
      <w:r>
        <w:rPr>
          <w:rFonts w:ascii="Times New Roman"/>
          <w:b w:val="false"/>
          <w:i w:val="false"/>
          <w:color w:val="000000"/>
          <w:sz w:val="28"/>
        </w:rPr>
        <w:t xml:space="preserve">
      4. Утвердить схему пастбищеоборотов на основании геоботанического обследования пастбищ села Кумсуат Жаркаинского района,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4"/>
    <w:bookmarkStart w:name="z6" w:id="5"/>
    <w:p>
      <w:pPr>
        <w:spacing w:after="0"/>
        <w:ind w:left="0"/>
        <w:jc w:val="both"/>
      </w:pPr>
      <w:r>
        <w:rPr>
          <w:rFonts w:ascii="Times New Roman"/>
          <w:b w:val="false"/>
          <w:i w:val="false"/>
          <w:color w:val="000000"/>
          <w:sz w:val="28"/>
        </w:rPr>
        <w:t xml:space="preserve">
      5. Утвердить схему пастбищеоборотов на основании геоботанического обследования пастбищ села Львовское Жаркаинского района,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5"/>
    <w:bookmarkStart w:name="z7" w:id="6"/>
    <w:p>
      <w:pPr>
        <w:spacing w:after="0"/>
        <w:ind w:left="0"/>
        <w:jc w:val="both"/>
      </w:pPr>
      <w:r>
        <w:rPr>
          <w:rFonts w:ascii="Times New Roman"/>
          <w:b w:val="false"/>
          <w:i w:val="false"/>
          <w:color w:val="000000"/>
          <w:sz w:val="28"/>
        </w:rPr>
        <w:t xml:space="preserve">
      6. Утвердить схему пастбищеоборотов на основании геоботанического обследования пастбищ села Пригородное Жаркаинского района,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6"/>
    <w:bookmarkStart w:name="z8" w:id="7"/>
    <w:p>
      <w:pPr>
        <w:spacing w:after="0"/>
        <w:ind w:left="0"/>
        <w:jc w:val="both"/>
      </w:pPr>
      <w:r>
        <w:rPr>
          <w:rFonts w:ascii="Times New Roman"/>
          <w:b w:val="false"/>
          <w:i w:val="false"/>
          <w:color w:val="000000"/>
          <w:sz w:val="28"/>
        </w:rPr>
        <w:t xml:space="preserve">
      7. Утвердить схему пастбищеоборотов на основании геоботанического обследования пастбищ села Пятигорское Жаркаинского района,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7"/>
    <w:bookmarkStart w:name="z9" w:id="8"/>
    <w:p>
      <w:pPr>
        <w:spacing w:after="0"/>
        <w:ind w:left="0"/>
        <w:jc w:val="both"/>
      </w:pPr>
      <w:r>
        <w:rPr>
          <w:rFonts w:ascii="Times New Roman"/>
          <w:b w:val="false"/>
          <w:i w:val="false"/>
          <w:color w:val="000000"/>
          <w:sz w:val="28"/>
        </w:rPr>
        <w:t xml:space="preserve">
      8. Утвердить схему пастбищеоборотов на основании геоботанического обследования пастбищ села Тасоткель Жаркаинского района,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8"/>
    <w:bookmarkStart w:name="z10" w:id="9"/>
    <w:p>
      <w:pPr>
        <w:spacing w:after="0"/>
        <w:ind w:left="0"/>
        <w:jc w:val="both"/>
      </w:pPr>
      <w:r>
        <w:rPr>
          <w:rFonts w:ascii="Times New Roman"/>
          <w:b w:val="false"/>
          <w:i w:val="false"/>
          <w:color w:val="000000"/>
          <w:sz w:val="28"/>
        </w:rPr>
        <w:t xml:space="preserve">
      9. Утвердить схему пастбищеоборотов на основании геоботанического обследования пастбищ села Тассуат Жаркаинского района,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9"/>
    <w:bookmarkStart w:name="z11" w:id="10"/>
    <w:p>
      <w:pPr>
        <w:spacing w:after="0"/>
        <w:ind w:left="0"/>
        <w:jc w:val="both"/>
      </w:pPr>
      <w:r>
        <w:rPr>
          <w:rFonts w:ascii="Times New Roman"/>
          <w:b w:val="false"/>
          <w:i w:val="false"/>
          <w:color w:val="000000"/>
          <w:sz w:val="28"/>
        </w:rPr>
        <w:t xml:space="preserve">
      10. Утвердить схему пастбищеоборотов на основании геоботанического обследования пастбищ села Шойындыколь Жаркаинского района,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0"/>
    <w:bookmarkStart w:name="z12" w:id="11"/>
    <w:p>
      <w:pPr>
        <w:spacing w:after="0"/>
        <w:ind w:left="0"/>
        <w:jc w:val="both"/>
      </w:pPr>
      <w:r>
        <w:rPr>
          <w:rFonts w:ascii="Times New Roman"/>
          <w:b w:val="false"/>
          <w:i w:val="false"/>
          <w:color w:val="000000"/>
          <w:sz w:val="28"/>
        </w:rPr>
        <w:t xml:space="preserve">
      11. Утвердить схему пастбищеоборотов на основании геоботанического обследования пастбищ села Костычево Костычевского сельского округа Жаркаинского района,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bookmarkEnd w:id="11"/>
    <w:bookmarkStart w:name="z13" w:id="12"/>
    <w:p>
      <w:pPr>
        <w:spacing w:after="0"/>
        <w:ind w:left="0"/>
        <w:jc w:val="both"/>
      </w:pPr>
      <w:r>
        <w:rPr>
          <w:rFonts w:ascii="Times New Roman"/>
          <w:b w:val="false"/>
          <w:i w:val="false"/>
          <w:color w:val="000000"/>
          <w:sz w:val="28"/>
        </w:rPr>
        <w:t xml:space="preserve">
      12. Утвердить схему пастбищеоборотов на основании геоботанического обследования пастбищ села Отрадное Отрадного сельского округа Жаркаинского района,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постановлению.</w:t>
      </w:r>
    </w:p>
    <w:bookmarkEnd w:id="12"/>
    <w:bookmarkStart w:name="z14" w:id="13"/>
    <w:p>
      <w:pPr>
        <w:spacing w:after="0"/>
        <w:ind w:left="0"/>
        <w:jc w:val="both"/>
      </w:pPr>
      <w:r>
        <w:rPr>
          <w:rFonts w:ascii="Times New Roman"/>
          <w:b w:val="false"/>
          <w:i w:val="false"/>
          <w:color w:val="000000"/>
          <w:sz w:val="28"/>
        </w:rPr>
        <w:t xml:space="preserve">
      13. Утвердить схему пастбищеоборотов на основании геоботанического обследования пастбищ села Валиханова Валихановского сельского округа Жаркаинского района,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постановлению.</w:t>
      </w:r>
    </w:p>
    <w:bookmarkEnd w:id="13"/>
    <w:bookmarkStart w:name="z15" w:id="14"/>
    <w:p>
      <w:pPr>
        <w:spacing w:after="0"/>
        <w:ind w:left="0"/>
        <w:jc w:val="both"/>
      </w:pPr>
      <w:r>
        <w:rPr>
          <w:rFonts w:ascii="Times New Roman"/>
          <w:b w:val="false"/>
          <w:i w:val="false"/>
          <w:color w:val="000000"/>
          <w:sz w:val="28"/>
        </w:rPr>
        <w:t xml:space="preserve">
      14. Утвердить схему пастбищеоборотов на основании геоботанического обследования пастбищ Нахимовского сельского округа Жаркаинского района,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постановлению.</w:t>
      </w:r>
    </w:p>
    <w:bookmarkEnd w:id="14"/>
    <w:bookmarkStart w:name="z16" w:id="15"/>
    <w:p>
      <w:pPr>
        <w:spacing w:after="0"/>
        <w:ind w:left="0"/>
        <w:jc w:val="both"/>
      </w:pPr>
      <w:r>
        <w:rPr>
          <w:rFonts w:ascii="Times New Roman"/>
          <w:b w:val="false"/>
          <w:i w:val="false"/>
          <w:color w:val="000000"/>
          <w:sz w:val="28"/>
        </w:rPr>
        <w:t xml:space="preserve">
      15. Утвердить схему пастбищеоборотов на основании геоботанического обследования пастбищ Жанадалинского сельского округа Жаркаинского района,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постановлению.</w:t>
      </w:r>
    </w:p>
    <w:bookmarkEnd w:id="15"/>
    <w:bookmarkStart w:name="z17" w:id="16"/>
    <w:p>
      <w:pPr>
        <w:spacing w:after="0"/>
        <w:ind w:left="0"/>
        <w:jc w:val="both"/>
      </w:pPr>
      <w:r>
        <w:rPr>
          <w:rFonts w:ascii="Times New Roman"/>
          <w:b w:val="false"/>
          <w:i w:val="false"/>
          <w:color w:val="000000"/>
          <w:sz w:val="28"/>
        </w:rPr>
        <w:t>
      16. Контроль за исполнением настоящего постановления возложить на заместителя акима района Сыздыкова Д.К.</w:t>
      </w:r>
    </w:p>
    <w:bookmarkEnd w:id="16"/>
    <w:bookmarkStart w:name="z18" w:id="17"/>
    <w:p>
      <w:pPr>
        <w:spacing w:after="0"/>
        <w:ind w:left="0"/>
        <w:jc w:val="both"/>
      </w:pPr>
      <w:r>
        <w:rPr>
          <w:rFonts w:ascii="Times New Roman"/>
          <w:b w:val="false"/>
          <w:i w:val="false"/>
          <w:color w:val="000000"/>
          <w:sz w:val="28"/>
        </w:rPr>
        <w:t>
      17.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района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М.Балпан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20"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Бирсуат Жаркаинского района</w:t>
      </w:r>
    </w:p>
    <w:bookmarkEnd w:id="18"/>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22"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Гастелло Жаркаинского района</w:t>
      </w:r>
    </w:p>
    <w:bookmarkEnd w:id="19"/>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24"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Далабай Жаркаинского района</w:t>
      </w:r>
    </w:p>
    <w:bookmarkEnd w:id="20"/>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26"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Кумсуат Жаркаинского района</w:t>
      </w:r>
    </w:p>
    <w:bookmarkEnd w:id="21"/>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28" w:id="2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Львовское Жаркаинского района</w:t>
      </w:r>
    </w:p>
    <w:bookmarkEnd w:id="22"/>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30" w:id="2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Пригородное Жаркаинского района</w:t>
      </w:r>
    </w:p>
    <w:bookmarkEnd w:id="23"/>
    <w:p>
      <w:pPr>
        <w:spacing w:after="0"/>
        <w:ind w:left="0"/>
        <w:jc w:val="left"/>
      </w:pPr>
      <w:r>
        <w:br/>
      </w: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А-8/321</w:t>
            </w:r>
          </w:p>
        </w:tc>
      </w:tr>
    </w:tbl>
    <w:bookmarkStart w:name="z32" w:id="2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Пятигорское Жаркаинского района</w:t>
      </w:r>
    </w:p>
    <w:bookmarkEnd w:id="24"/>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Жаркаинского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20 августа 2019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А-8/321</w:t>
            </w:r>
          </w:p>
        </w:tc>
      </w:tr>
    </w:tbl>
    <w:bookmarkStart w:name="z34" w:id="2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Тасоткель Жаркаинского района</w:t>
      </w:r>
    </w:p>
    <w:bookmarkEnd w:id="25"/>
    <w:p>
      <w:pPr>
        <w:spacing w:after="0"/>
        <w:ind w:left="0"/>
        <w:jc w:val="left"/>
      </w:pP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36" w:id="2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Тассуат Жаркаинского района</w:t>
      </w:r>
    </w:p>
    <w:bookmarkEnd w:id="26"/>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38" w:id="2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Шойындыколь Жаркаинского района</w:t>
      </w:r>
    </w:p>
    <w:bookmarkEnd w:id="27"/>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Жаркаинского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20 августа 2019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А-8/321</w:t>
            </w:r>
          </w:p>
        </w:tc>
      </w:tr>
    </w:tbl>
    <w:bookmarkStart w:name="z40" w:id="2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Костычево Костычевского сельского округа Жаркаинского района</w:t>
      </w:r>
    </w:p>
    <w:bookmarkEnd w:id="28"/>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42" w:id="2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Отрадное Отрадного сельского округа Жаркаинского района</w:t>
      </w:r>
    </w:p>
    <w:bookmarkEnd w:id="29"/>
    <w:p>
      <w:pPr>
        <w:spacing w:after="0"/>
        <w:ind w:left="0"/>
        <w:jc w:val="left"/>
      </w:pP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44" w:id="3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Валиханово Валихановского сельского округа Жаркаинского района</w:t>
      </w:r>
    </w:p>
    <w:bookmarkEnd w:id="30"/>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46" w:id="3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Нахимовского сельского округа Жаркаинского района</w:t>
      </w:r>
    </w:p>
    <w:bookmarkEnd w:id="31"/>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20 августа 2019 года</w:t>
            </w:r>
            <w:r>
              <w:br/>
            </w:r>
            <w:r>
              <w:rPr>
                <w:rFonts w:ascii="Times New Roman"/>
                <w:b w:val="false"/>
                <w:i w:val="false"/>
                <w:color w:val="000000"/>
                <w:sz w:val="20"/>
              </w:rPr>
              <w:t>№ А-8/321</w:t>
            </w:r>
          </w:p>
        </w:tc>
      </w:tr>
    </w:tbl>
    <w:bookmarkStart w:name="z48" w:id="3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Жанадалинского сельского округа Жаркаинского района</w:t>
      </w:r>
    </w:p>
    <w:bookmarkEnd w:id="32"/>
    <w:p>
      <w:pPr>
        <w:spacing w:after="0"/>
        <w:ind w:left="0"/>
        <w:jc w:val="left"/>
      </w:pP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