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7ae6" w14:textId="0767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25 апреля 2016 года № 17/2-6 "О дополнительном регламентировании порядка проведения мирных собраний, митингов, шествий, пикетов и демонстраций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октября 2019 года № 356/51-6. Зарегистрировано Департаментом юстиции Акмолинской области 30 октября 2019 года № 7451. Утратило силу решением Целиноградского районного маслихата Акмолинской области от 10 июля 2020 года № 429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9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дополнительном регламентировании порядка проведения мирных собраний, митингов, шествий, пикетов и демонстраций в Целиноградском районе" от 25 апреля 2016 года № 17/2-6 (зарегистрировано в Реестре государственной регистрации нормативных правовых актов № 5387, опубликовано 6 июня 2016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проведения мирных собраний и митин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мол, улица Гагарина, площадь перед зданием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мол, микрорайон "Бахыт", площадь напротив стадион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