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c7a76" w14:textId="d9c7a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в административных границах Шортандинского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Шортандинского района Акмолинской области от 29 ноября 2019 года № А-11/233. Зарегистрировано Департаментом юстиции Акмолинской области 29 ноября 2019 года № 7537. Утратило силу постановлением акимата Шортандинского района Акмолинской области от 30.11.2020 № А-11/289.</w:t>
      </w:r>
    </w:p>
    <w:p>
      <w:pPr>
        <w:spacing w:after="0"/>
        <w:ind w:left="0"/>
        <w:jc w:val="both"/>
      </w:pPr>
      <w:r>
        <w:rPr>
          <w:rFonts w:ascii="Times New Roman"/>
          <w:b w:val="false"/>
          <w:i w:val="false"/>
          <w:color w:val="ff0000"/>
          <w:sz w:val="28"/>
        </w:rPr>
        <w:t xml:space="preserve">
      Сноска. Утратило силу постановлением акимата Шортандинского района Акмолинской области от 30.11.2020 </w:t>
      </w:r>
      <w:r>
        <w:rPr>
          <w:rFonts w:ascii="Times New Roman"/>
          <w:b w:val="false"/>
          <w:i w:val="false"/>
          <w:color w:val="ff0000"/>
          <w:sz w:val="28"/>
        </w:rPr>
        <w:t>№ А-11/289</w:t>
      </w:r>
      <w:r>
        <w:rPr>
          <w:rFonts w:ascii="Times New Roman"/>
          <w:b w:val="false"/>
          <w:i w:val="false"/>
          <w:color w:val="ff0000"/>
          <w:sz w:val="28"/>
        </w:rPr>
        <w:t xml:space="preserve"> (вводится в действие с 01.01.2021).</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от 25 декабря 2017 года "О налогах и других обязательных платежах в бюджет (Налоговый кодекс)", акимат Шортандинского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коэффициенты</w:t>
      </w:r>
      <w:r>
        <w:rPr>
          <w:rFonts w:ascii="Times New Roman"/>
          <w:b w:val="false"/>
          <w:i w:val="false"/>
          <w:color w:val="000000"/>
          <w:sz w:val="28"/>
        </w:rPr>
        <w:t xml:space="preserve"> зонирования, учитывающие месторасположение объекта налогообложения в административных границах Шортандинского района.</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Шортандинского района Мухамедина Е.К.</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 1 января 2020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w:t>
            </w:r>
            <w:r>
              <w:br/>
            </w:r>
            <w:r>
              <w:rPr>
                <w:rFonts w:ascii="Times New Roman"/>
                <w:b w:val="false"/>
                <w:i/>
                <w:color w:val="000000"/>
                <w:sz w:val="20"/>
              </w:rPr>
              <w:t>Республиканского государственного</w:t>
            </w:r>
            <w:r>
              <w:br/>
            </w:r>
            <w:r>
              <w:rPr>
                <w:rFonts w:ascii="Times New Roman"/>
                <w:b w:val="false"/>
                <w:i/>
                <w:color w:val="000000"/>
                <w:sz w:val="20"/>
              </w:rPr>
              <w:t>учреждения "Управление государственных</w:t>
            </w:r>
            <w:r>
              <w:br/>
            </w:r>
            <w:r>
              <w:rPr>
                <w:rFonts w:ascii="Times New Roman"/>
                <w:b w:val="false"/>
                <w:i/>
                <w:color w:val="000000"/>
                <w:sz w:val="20"/>
              </w:rPr>
              <w:t>доходов по Шортандинскому району</w:t>
            </w:r>
            <w:r>
              <w:br/>
            </w:r>
            <w:r>
              <w:rPr>
                <w:rFonts w:ascii="Times New Roman"/>
                <w:b w:val="false"/>
                <w:i/>
                <w:color w:val="000000"/>
                <w:sz w:val="20"/>
              </w:rPr>
              <w:t>Департамента государственных</w:t>
            </w:r>
            <w:r>
              <w:br/>
            </w:r>
            <w:r>
              <w:rPr>
                <w:rFonts w:ascii="Times New Roman"/>
                <w:b w:val="false"/>
                <w:i/>
                <w:color w:val="000000"/>
                <w:sz w:val="20"/>
              </w:rPr>
              <w:t>доходов по Акмолинской области</w:t>
            </w:r>
            <w:r>
              <w:br/>
            </w:r>
            <w:r>
              <w:rPr>
                <w:rFonts w:ascii="Times New Roman"/>
                <w:b w:val="false"/>
                <w:i/>
                <w:color w:val="000000"/>
                <w:sz w:val="20"/>
              </w:rPr>
              <w:t>Комитета государственных доходов</w:t>
            </w:r>
            <w:r>
              <w:br/>
            </w:r>
            <w:r>
              <w:rPr>
                <w:rFonts w:ascii="Times New Roman"/>
                <w:b w:val="false"/>
                <w:i/>
                <w:color w:val="000000"/>
                <w:sz w:val="20"/>
              </w:rPr>
              <w:t>Министерства финансов Республики Казахстан"</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Альмаганбетов С.А.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Шортандинского района</w:t>
            </w:r>
            <w:r>
              <w:br/>
            </w:r>
            <w:r>
              <w:rPr>
                <w:rFonts w:ascii="Times New Roman"/>
                <w:b w:val="false"/>
                <w:i w:val="false"/>
                <w:color w:val="000000"/>
                <w:sz w:val="20"/>
              </w:rPr>
              <w:t>"29" ноября 2019 года</w:t>
            </w:r>
            <w:r>
              <w:br/>
            </w:r>
            <w:r>
              <w:rPr>
                <w:rFonts w:ascii="Times New Roman"/>
                <w:b w:val="false"/>
                <w:i w:val="false"/>
                <w:color w:val="000000"/>
                <w:sz w:val="20"/>
              </w:rPr>
              <w:t>№ А-11/233</w:t>
            </w:r>
          </w:p>
        </w:tc>
      </w:tr>
    </w:tbl>
    <w:bookmarkStart w:name="z6" w:id="4"/>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административных границах Шортандинского района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9624"/>
        <w:gridCol w:w="1622"/>
      </w:tblGrid>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 в административных границах Шортандинского района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зонирования</w:t>
            </w:r>
          </w:p>
        </w:tc>
      </w:tr>
      <w:tr>
        <w:trPr>
          <w:trHeight w:val="30" w:hRule="atLeast"/>
        </w:trPr>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Шортанды</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Бейбитшилик, улица Новая, улица Михаила Лермонтова, переулок Ынтымак, переулок Атаконыс, улица Акмолинская, улица Амангельды Иманова, улица Александра Пушкина, улица Автомобилистов, улица Молодежная, переулок Кокпар, переулок Азаттык, улица Северная, улица Комсомольская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Шортанды</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vMerge/>
            <w:tcBorders>
              <w:top w:val="nil"/>
              <w:left w:val="single" w:color="cfcfcf" w:sz="5"/>
              <w:bottom w:val="single" w:color="cfcfcf" w:sz="5"/>
              <w:right w:val="single" w:color="cfcfcf" w:sz="5"/>
            </w:tcBorders>
          </w:tcP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Киевская, улица Советская, переулок Достык, переулок Мамыр, переулок Зеленый, улица Луговая, переулок Западный, улица Гаражная, улица Василия Чапаева, улица Феликса Дзержинского, улица Абая Кунанбаева, улица Константина Кайдалова, улица 2-я Кооперативная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Шортанды</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Пионерская, улица Южная, улица Степная, улица Пролетарская, улица 30 лет Победы, улица 50 лет Октября, улица Абылай хана, улица Первомайская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Шортанды</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Виктора Шишлянникова, улица Октябрьская, улица Ардагер, улица Линейная, улица Юрия Смирнова, улица Строителей, улица 2-я Казциковская, улица Нефтебазовская, переулок Береке, переулок Темирказык, переулок Казанат, переулок Жетиген, переулок Кулагер, улица Дорожная, улица Казциковская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Жолымбет</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Бозайгыр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Бозайгыр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Ключи</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Тонкерис</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Петровка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Белое Озеро</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Кара-Адыр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Новокубанский сельский округ</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Новокубанка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Алтайское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Дамсинский сельский округ</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Дамса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Научный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Раевский сельский округ</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Раевка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Гуляй Поле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Новографское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Егемен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Бектау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Бектау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Каражар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Конкрынка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Мыктыколь</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Андреевский сельский округ</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Андреевка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Октябрьское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сельский округ</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Пригородное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Камышенка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Новоселовский сельский округ</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Новоселовка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Каратюбе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Ошак</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Новопервомайское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