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f0b3" w14:textId="fe4f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июня 2019 года № 234. Зарегистрировано Департаментом юстиции Актюбинской области 21 июня 2019 года № 6261.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семеноводства", зарегистрированного в Реестре государственной регистрации нормативных правовых актов № 11455,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4444, опубликованное 29 июля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развития семеноводства",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"13" маусымдағы 2019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24 июня 2015 года № 223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государственным учреждением "Управление сельского хозяйства Актюбинской области" (далее –услугодатель).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4-2/419 "Об утверждении стандарта государственной услуги "Субсидирование развития семеноводства" (далее – Стандарт), зарегистрированного в Реестре государственной регистрации нормативных правовых актов № 11455.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заявки услугополучателей на портал в форме электронного документа, удостоверенного электронной цифровой подписью: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переводной заявки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или переводной заявки подтверждает ее принятие путем подписания уведомления с ЭЦП на портале или мотивированный отказ в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заявки или отказ, направление платежных документов к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далее – (ИС "Казначейство-Клиент").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платежных поручений на выплату субсидий и уведомление о перечислении причитающихся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подаче переводной заявки срок оказания государственной услуги увеличивается на 15 (пятнадцать) календарных дней.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или переводной заявки путем подписания уведомления с ЭЦП на портале или мотивированный отказ в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ответственному исполнителю отдела финансов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ИС "Казначейство-Клиент".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подаче переводной заявки срок оказания государственной услуги увеличивается на 15 (пятнадцать) календарных дней.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предоставления доступа к данным реестра через портал (далее – Личный кабинет):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услугополучатели должны обладать ЭЦП, для самостоятельной регистрации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ежегодно направляет поставщику услуг актуализированные списки своих работников, обладающих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регистрации в Личном кабинете, услугополучателем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предпринимателей, в форме совместного предпринимательства: бизнес-идентификационный номер (далее – БИН) (в том числе иностранного юридического лица), БИН филиала или представительства иностранного юридического лица – в случае отсутствия БИН у юридического лица, полное наименование, фамилия, имя и отчество (при его наличии) и ИИН первого руководителя или лица, уполномоченного на регистрацию в Личном кабинете.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 или национального оператора почты.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либо переводная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или переводная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услугодатель в течение 1 (одного рабочего дня)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предоставлении переводной заявки подписанное уведомление поступает в личные кабинеты услугополучателей.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ИС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