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08d2" w14:textId="6dd0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постановление акимата Каргалинского района от 26 декабря 2018 года № 380 "Об установлении квоты рабочих мест для трудоустройства лиц, освобожденных из мест лишения свободы по Каргалинскому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23 апреля 2019 года № 72. Зарегистрировано Департаментом юстиции Актюбинской области 25 апреля 2019 года № 6116. Утратило силу постановлением акимата Каргалинского района Актюбинской области от 13 января 2020 года № 5</w:t>
      </w:r>
    </w:p>
    <w:p>
      <w:pPr>
        <w:spacing w:after="0"/>
        <w:ind w:left="0"/>
        <w:jc w:val="both"/>
      </w:pPr>
      <w:r>
        <w:rPr>
          <w:rFonts w:ascii="Times New Roman"/>
          <w:b w:val="false"/>
          <w:i w:val="false"/>
          <w:color w:val="ff0000"/>
          <w:sz w:val="28"/>
        </w:rPr>
        <w:t xml:space="preserve">
      Сноска. Утратило силу постановлением акимата Каргалинского района Актюбинской области от 13.01.2020 </w:t>
      </w:r>
      <w:r>
        <w:rPr>
          <w:rFonts w:ascii="Times New Roman"/>
          <w:b w:val="false"/>
          <w:i w:val="false"/>
          <w:color w:val="ff0000"/>
          <w:sz w:val="28"/>
        </w:rPr>
        <w:t>№ 5</w:t>
      </w:r>
      <w:r>
        <w:rPr>
          <w:rFonts w:ascii="Times New Roman"/>
          <w:b w:val="false"/>
          <w:i w:val="false"/>
          <w:color w:val="ff0000"/>
          <w:sz w:val="28"/>
        </w:rPr>
        <w:t xml:space="preserve"> (вводится в действие с 01.01.2020).</w:t>
      </w:r>
    </w:p>
    <w:bookmarkStart w:name="z0"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и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от 6 апреля 2016 года "О правовых актах", акимат Каргалинского района ПОСТАНОВЛЯЕТ:</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Каргалинского района от 26 декабря 2018 года № 380 "Об установлении квоты рабочих мест для трудоустройства лиц, освобожденных из мест лишения свободы по Каргалинскому району" (зарегистрированное в реестре государственной регистрации нормативных правовых актов Республики Казахстан за № 3-6-184, опубликованное 10 января 2019 года в эталонном контрольном банке нормативных правовых актов Республики Казахстан в электронном виде) следующее дополнение:</w:t>
      </w:r>
    </w:p>
    <w:bookmarkEnd w:id="1"/>
    <w:p>
      <w:pPr>
        <w:spacing w:after="0"/>
        <w:ind w:left="0"/>
        <w:jc w:val="both"/>
      </w:pPr>
      <w:r>
        <w:rPr>
          <w:rFonts w:ascii="Times New Roman"/>
          <w:b w:val="false"/>
          <w:i w:val="false"/>
          <w:color w:val="000000"/>
          <w:sz w:val="28"/>
        </w:rPr>
        <w:t xml:space="preserve">
      в текст </w:t>
      </w:r>
      <w:r>
        <w:rPr>
          <w:rFonts w:ascii="Times New Roman"/>
          <w:b w:val="false"/>
          <w:i w:val="false"/>
          <w:color w:val="000000"/>
          <w:sz w:val="28"/>
        </w:rPr>
        <w:t>пункта 1</w:t>
      </w:r>
      <w:r>
        <w:rPr>
          <w:rFonts w:ascii="Times New Roman"/>
          <w:b w:val="false"/>
          <w:i w:val="false"/>
          <w:color w:val="000000"/>
          <w:sz w:val="28"/>
        </w:rPr>
        <w:t xml:space="preserve"> вышеуказанного постановления на казахском языке внесено дополнение, текст на русском языке не изменяется.</w:t>
      </w:r>
    </w:p>
    <w:bookmarkStart w:name="z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Государственному учреждению "Каргалинский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w:t>
      </w:r>
    </w:p>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постановления возложить на заместителя акима района Ж. Тулегенова.</w:t>
      </w:r>
    </w:p>
    <w:bookmarkEnd w:id="3"/>
    <w:bookmarkStart w:name="z4"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