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1aff" w14:textId="81a1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Кобдинскому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9 января 2019 года № 6. Зарегистрировано Управлением юстиции Кобдинского района Департамента юстиции Актюбинской области 15 января 2019 года № 3-7-191.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Кобдинского района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казахском языке, текст на русском языке не меняется постановлением акимата Кобдинского района Актюбинской области от 02.08.2019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Кобдинскому району на 2019 год.</w:t>
      </w:r>
    </w:p>
    <w:bookmarkEnd w:id="1"/>
    <w:bookmarkStart w:name="z4" w:id="2"/>
    <w:p>
      <w:pPr>
        <w:spacing w:after="0"/>
        <w:ind w:left="0"/>
        <w:jc w:val="both"/>
      </w:pPr>
      <w:r>
        <w:rPr>
          <w:rFonts w:ascii="Times New Roman"/>
          <w:b w:val="false"/>
          <w:i w:val="false"/>
          <w:color w:val="000000"/>
          <w:sz w:val="28"/>
        </w:rPr>
        <w:t xml:space="preserve">
      2. Государственному учреждению "Кобдинский районный отдел занятости и социальных программ"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Кобдинского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Кобдинского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внесено изменение на русском языке, текст на казахском языке не меняется постановлением акимата Кобдинского района Актюбинской области от 02.08.2019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Кобдинского района Б. Кырыкбаева.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