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b623" w14:textId="c43b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Кобдинского районного маслихата от 24 декабря 2018 года № 195 "Об утверждении Кобдинского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22 июля 2019 года № 235. Зарегистрировано Департаментом юстиции Актюбинской области 25 июля 2019 года № 6303.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24 декабря 2018 года № 195 "Об утверждении Кобдинского районного бюджета на 2019-2021 годы" (зарегистрированное в реестре государственной регистрации нормативных правовых актов № 3-7-188,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Кобдинский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5 997 755,0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- 418 351,0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- 12 264,0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5 555 840,0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6 066 591,0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- 89 171,0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- 106 050,0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16 879,0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-158 007,0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158 007,0 тысяча тенге";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"28 026,0" заменить цифрами "28 226,0";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"58 062,0" заменить цифрами "62 992,0";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"2 200,0" заменить цифрами "6 700,0";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"12 898,0" заменить цифрами "20 604,0";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"9 000,0" заменить цифрами "8 000,0";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 – 4 000,0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капитальные расходы организаций культуры – 1 000,0 тысяч тенге".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Мендигарин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22 июля 2019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24 декабря 2018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5555840,0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