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e1ac" w14:textId="087e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4 октября 2019 года № 257. Зарегистрировано Департаментом юстиции Актюбинской области 10 октября 2019 года № 6407. Утратило силу решением Кобдинского районного маслихата Актюбинской области от 20 августа 2020 года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от 20.08.2020 № 361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 и 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Кобдинского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4 октября 2019 года № 257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Кобдинского района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Кобдинского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"Кобдинский районный отдел занятости и социальных программ" (далее – услугодатель).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социальной поддержки осуществляется через: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 сельского округа, в случае отсутствия услугодателя по месту жительства.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социальной поддержки: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Государственную корпорацию, услугодателю – с момента регистрации пакета документов услугодателем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сдачи пакета документов акиму сельского округа по месту жительства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социальной поддержки.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социальной поддержки физическое лицо (или его представитель по нотариально заверенной доверенности) – (далее – услугополучатель) предоставляет заявление в произвольной форме и следующие документы: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услугодателю, акиму сельского округа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 (адресная справка либо справка сельских акимов);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отказа в оказании социальной поддержки является: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услугополучателем неполного пакета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документов с истекшим сроком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или несоответствие документов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поддержка оказывается один раз в год за счет бюджетных средств в размере 4 (четырех)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