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1810" w14:textId="59d1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Кобдинского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25 декабря 2019 года № 271. Зарегистрировано Департаментом юстиции Актюбинской области 27 декабря 2019 года № 6615.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Кобдинский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6 875 951,0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9 403,0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6 378 158,0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7 278 485,8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264 132,2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288 429,2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-666 667,0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- 515 603,1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175 360,9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объемы субвенций, передаваемых из областного бюджета в сумме 4 138 000,0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субвенций, передаваемых из районного бюджета в бюджеты сельских округов в сумме 476 181,0 тысяча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Акрапскому сельскому округу - 22 839,0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Бегалинскому сельскому округу - 27 441,0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Бестаускому сельскому округу - 24 595,0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И.Бильтабанова - 31 809,0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- 41 484,0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Жарсайскому сельскому округу – 22 822,0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Жарыкскому сельскому округу – 13 296,0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Жиренкопинскому сельскому округу - 31 215,0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сельскому округу – 94 856,0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И.Курманова - 49 206,0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10 736,0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Отекскому сельскому округу - 21 211,0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Сарбулакскому сельскому округу - 26 992,0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Сугалинскому сельскому округу - 11 619,0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Талдысайскому сельскому округу – 16 915,0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Терисакканскому сельскому округу – 29 145,0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целевых текущих трансфертов из республиканского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компенсацию потерь в связи со снижением налоговой нагрузки для субъектов малого и среднего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Кобдинского районного маслихата Актюбинской области от 16.03.2020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12.06.2020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целевых трансфертов на развитие из областного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объектов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трансфертов на развитие определяется на основании постановления акимата района.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текущих трансфертов из областного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обновление компьютерной техники общеобразовательных школ (оказание услуг сервисного обслуживания);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сервисное обслуживание кабинетов новой модификации общеобразовательных школ (химия, физика, биология, робототехника);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установка камер видеонаблюдения в общеобразовательных школах;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установка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обеспечение гарантированного социального пакета для детей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доплату за преподавание на английском языке предметов естественно-математических наук;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выплату доплаты учителям со степенью магистра;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выплату доплаты учителям,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увеличение размеров доплаты за классное руководство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увеличение размеров доплаты за проверку тетрадей, письменных работ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увеличение ежегодного оплачиваемого трудового отпуска продолжительностью 42 календарных дней педагогических работников до 56 дней (работникам организаций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организацию дистанционного обучения для детей из социально –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обеспечение продуктово-бытовым набором отдельных категорий населения на период чрезвычайного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Кобдинского районного маслихата Актюбинской области от 16.03.2020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09.04.2020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районном бюджете на 2020 год возврат трансфертов на компенсацию потерь вышестоящего бюджета,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сосредоточением функции в области ветеринарии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введением режима чрезвычайного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Кобдинского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2020 год в сумме 10 600,0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214676,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