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8de" w14:textId="e8b0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Саралжинского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4 января 2019 года № 251. Зарегистрировано Управлением юстиции Уилского района Департамента юстиции Актюбинской области 10 января 2019 года № 3-11-158.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53 357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1 524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296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51 537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53 954,9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приобретание финансовых активов                         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(прфицит) бюджета                               -597,9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597,9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Уилского районного маслихата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29.05.2019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13.11.2019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- 2 525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- 18 880 тыс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5 237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Уилского районного маслихата Актюбинской области от 29.05.2019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1 100 тыс тенге - на реализацию государственного образовательного заказа в дошкольных организациях образования.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Трансферты из местного бюджета - 22 429 тыс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