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ed32" w14:textId="cfde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декабря 2019 года № 395. Зарегистрировано Департаментом юстиции Актюбинской области 27 декабря 2019 года № 6633. Утратило силу решением Хромтауского районного маслихата Актюбинской области от 24 августа 2020 года №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Хромтауский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следующую социальную поддержку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