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37fc" w14:textId="cf53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Шалкарского районного маслихата от 4 января 2019 года № 307 "Об утверждении бюджета Бозойского сельского округа на 2019-2021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Шалкарского районного маслихата Актюбинской области от 29 марта 2019 года № 331. Зарегистрировано Департаментом юстиции Актюбинской области 3 апреля 2019 года № 6038.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109-1</w:t>
      </w:r>
      <w:r>
        <w:rPr>
          <w:rFonts w:ascii="Times New Roman"/>
          <w:b w:val="false"/>
          <w:i w:val="false"/>
          <w:color w:val="000000"/>
          <w:sz w:val="28"/>
        </w:rPr>
        <w:t xml:space="preserve"> Бюджетного кодекса Республики Казахстан от 4 декабря 2008 года, Шалкарский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Шалкарского районного маслихата от 4 января 2019 года № 307 "Об утверждении бюджета Бозойского сельского округа на 2019-2021 годы" (зарегистрированное в реестре государственной регистрации нормативных правовых актов за № 3-13-228, опубликованное 23 января 2019 года в Эталонном контрольном банке нормативных правовых актов Республики Казахстан в электронном виде) следующие изменения и дополнение:</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xml:space="preserve">
      в подпункте 1): </w:t>
      </w:r>
    </w:p>
    <w:p>
      <w:pPr>
        <w:spacing w:after="0"/>
        <w:ind w:left="0"/>
        <w:jc w:val="both"/>
      </w:pPr>
      <w:r>
        <w:rPr>
          <w:rFonts w:ascii="Times New Roman"/>
          <w:b w:val="false"/>
          <w:i w:val="false"/>
          <w:color w:val="000000"/>
          <w:sz w:val="28"/>
        </w:rPr>
        <w:t>
      доходы – цифры "85587,0" заменить цифрами "92643,0";</w:t>
      </w:r>
    </w:p>
    <w:p>
      <w:pPr>
        <w:spacing w:after="0"/>
        <w:ind w:left="0"/>
        <w:jc w:val="both"/>
      </w:pPr>
      <w:r>
        <w:rPr>
          <w:rFonts w:ascii="Times New Roman"/>
          <w:b w:val="false"/>
          <w:i w:val="false"/>
          <w:color w:val="000000"/>
          <w:sz w:val="28"/>
        </w:rPr>
        <w:t>
      поступления трансфертов – цифры "72581,0" заменить цифрами "79637,0";</w:t>
      </w:r>
    </w:p>
    <w:p>
      <w:pPr>
        <w:spacing w:after="0"/>
        <w:ind w:left="0"/>
        <w:jc w:val="both"/>
      </w:pPr>
      <w:r>
        <w:rPr>
          <w:rFonts w:ascii="Times New Roman"/>
          <w:b w:val="false"/>
          <w:i w:val="false"/>
          <w:color w:val="000000"/>
          <w:sz w:val="28"/>
        </w:rPr>
        <w:t>
      в подпункте 2):</w:t>
      </w:r>
    </w:p>
    <w:p>
      <w:pPr>
        <w:spacing w:after="0"/>
        <w:ind w:left="0"/>
        <w:jc w:val="both"/>
      </w:pPr>
      <w:r>
        <w:rPr>
          <w:rFonts w:ascii="Times New Roman"/>
          <w:b w:val="false"/>
          <w:i w:val="false"/>
          <w:color w:val="000000"/>
          <w:sz w:val="28"/>
        </w:rPr>
        <w:t>
      затраты - цифры "85587,0" заменить цифрами "88531,1";</w:t>
      </w:r>
    </w:p>
    <w:p>
      <w:pPr>
        <w:spacing w:after="0"/>
        <w:ind w:left="0"/>
        <w:jc w:val="both"/>
      </w:pPr>
      <w:r>
        <w:rPr>
          <w:rFonts w:ascii="Times New Roman"/>
          <w:b w:val="false"/>
          <w:i w:val="false"/>
          <w:color w:val="000000"/>
          <w:sz w:val="28"/>
        </w:rPr>
        <w:t>
      в подпункте 4):</w:t>
      </w:r>
    </w:p>
    <w:p>
      <w:pPr>
        <w:spacing w:after="0"/>
        <w:ind w:left="0"/>
        <w:jc w:val="both"/>
      </w:pPr>
      <w:r>
        <w:rPr>
          <w:rFonts w:ascii="Times New Roman"/>
          <w:b w:val="false"/>
          <w:i w:val="false"/>
          <w:color w:val="000000"/>
          <w:sz w:val="28"/>
        </w:rPr>
        <w:t>
      дефицит бюджета (профицит) – цифру "0" заменить цифрами "-2944,1";</w:t>
      </w:r>
    </w:p>
    <w:p>
      <w:pPr>
        <w:spacing w:after="0"/>
        <w:ind w:left="0"/>
        <w:jc w:val="both"/>
      </w:pPr>
      <w:r>
        <w:rPr>
          <w:rFonts w:ascii="Times New Roman"/>
          <w:b w:val="false"/>
          <w:i w:val="false"/>
          <w:color w:val="000000"/>
          <w:sz w:val="28"/>
        </w:rPr>
        <w:t>
      в подпункте 5):</w:t>
      </w:r>
    </w:p>
    <w:p>
      <w:pPr>
        <w:spacing w:after="0"/>
        <w:ind w:left="0"/>
        <w:jc w:val="both"/>
      </w:pPr>
      <w:r>
        <w:rPr>
          <w:rFonts w:ascii="Times New Roman"/>
          <w:b w:val="false"/>
          <w:i w:val="false"/>
          <w:color w:val="000000"/>
          <w:sz w:val="28"/>
        </w:rPr>
        <w:t>
      финансирование дефицита (использование профицита) бюджета – цифру "0" заменить цифрами "2944,1";</w:t>
      </w:r>
    </w:p>
    <w:bookmarkStart w:name="z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цифры "61957,0" заменить цифрами "59875,0";</w:t>
      </w:r>
    </w:p>
    <w:bookmarkStart w:name="z6" w:id="4"/>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5-1</w:t>
      </w:r>
      <w:r>
        <w:rPr>
          <w:rFonts w:ascii="Times New Roman"/>
          <w:b w:val="false"/>
          <w:i w:val="false"/>
          <w:color w:val="000000"/>
          <w:sz w:val="28"/>
        </w:rPr>
        <w:t xml:space="preserve"> следующего содержания:</w:t>
      </w:r>
    </w:p>
    <w:bookmarkEnd w:id="4"/>
    <w:p>
      <w:pPr>
        <w:spacing w:after="0"/>
        <w:ind w:left="0"/>
        <w:jc w:val="both"/>
      </w:pPr>
      <w:r>
        <w:rPr>
          <w:rFonts w:ascii="Times New Roman"/>
          <w:b w:val="false"/>
          <w:i w:val="false"/>
          <w:color w:val="000000"/>
          <w:sz w:val="28"/>
        </w:rPr>
        <w:t>
      "5-1. Предусмотреть в бюджете сельского округа на 2019 год из республиканского бюджета поступление текущего целевого трансферта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 9138,0 тысяч тенге.</w:t>
      </w:r>
    </w:p>
    <w:p>
      <w:pPr>
        <w:spacing w:after="0"/>
        <w:ind w:left="0"/>
        <w:jc w:val="both"/>
      </w:pPr>
      <w:r>
        <w:rPr>
          <w:rFonts w:ascii="Times New Roman"/>
          <w:b w:val="false"/>
          <w:i w:val="false"/>
          <w:color w:val="000000"/>
          <w:sz w:val="28"/>
        </w:rPr>
        <w:t>
      Распределение текущего целевого трансферта определяется на основании решения акима Бозойского сельского округа.";</w:t>
      </w:r>
    </w:p>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5"/>
    <w:bookmarkStart w:name="z8" w:id="6"/>
    <w:p>
      <w:pPr>
        <w:spacing w:after="0"/>
        <w:ind w:left="0"/>
        <w:jc w:val="both"/>
      </w:pPr>
      <w:r>
        <w:rPr>
          <w:rFonts w:ascii="Times New Roman"/>
          <w:b w:val="false"/>
          <w:i w:val="false"/>
          <w:color w:val="000000"/>
          <w:sz w:val="28"/>
        </w:rPr>
        <w:t>
      3. Государственному учреждению "Аппарат Шалкарского районного маслихата" в установленном законодательством порядке обеспечить:</w:t>
      </w:r>
    </w:p>
    <w:bookmarkEnd w:id="6"/>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Эталонном контрольном банке нормативных правовых актов Республики Казахстан и периодических печатных изданиях;</w:t>
      </w:r>
    </w:p>
    <w:p>
      <w:pPr>
        <w:spacing w:after="0"/>
        <w:ind w:left="0"/>
        <w:jc w:val="both"/>
      </w:pPr>
      <w:r>
        <w:rPr>
          <w:rFonts w:ascii="Times New Roman"/>
          <w:b w:val="false"/>
          <w:i w:val="false"/>
          <w:color w:val="000000"/>
          <w:sz w:val="28"/>
        </w:rPr>
        <w:t>
      3) размещение настоящего решения на интернет-ресурсе Шалкарского районного маслихата.</w:t>
      </w:r>
    </w:p>
    <w:bookmarkStart w:name="z9" w:id="7"/>
    <w:p>
      <w:pPr>
        <w:spacing w:after="0"/>
        <w:ind w:left="0"/>
        <w:jc w:val="both"/>
      </w:pPr>
      <w:r>
        <w:rPr>
          <w:rFonts w:ascii="Times New Roman"/>
          <w:b w:val="false"/>
          <w:i w:val="false"/>
          <w:color w:val="000000"/>
          <w:sz w:val="28"/>
        </w:rPr>
        <w:t>
      4. Настоящее решение вводится в действие с 1 января 2019 года.</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Шалкарского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Былкайыр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Шалкарского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Шалкарского районного маслихата от 29 марта 2019 года № 331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Шалкарского районного маслихата от 4 января 2019 года № 307</w:t>
            </w:r>
          </w:p>
        </w:tc>
      </w:tr>
    </w:tbl>
    <w:p>
      <w:pPr>
        <w:spacing w:after="0"/>
        <w:ind w:left="0"/>
        <w:jc w:val="left"/>
      </w:pPr>
      <w:r>
        <w:rPr>
          <w:rFonts w:ascii="Times New Roman"/>
          <w:b/>
          <w:i w:val="false"/>
          <w:color w:val="000000"/>
        </w:rPr>
        <w:t xml:space="preserve"> Бюджет Бозойcкого сельского округа на 2019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1"/>
        <w:gridCol w:w="1681"/>
        <w:gridCol w:w="3236"/>
        <w:gridCol w:w="32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тысяч тенге</w:t>
            </w:r>
          </w:p>
        </w:tc>
      </w:tr>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88531,1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Дефицит бюджета (профицит)</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Финансирование дефицита бюджета (использование профицита)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