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8df5" w14:textId="7988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Шалкарского районного маслихата от 4 января 2019 года № 304 "Об утверждении Шалкарского городского бюджета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марта 2019 года № 328. Зарегистрировано Департаментом юстиции Актюбинской области 3 апреля 2019 года № 6040.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4 января 2019 года № 304 "Об утверждении Шалкарского городского бюджета на 2019-2021 годы" (зарегистрированное в реестре государственной регистрации нормативных правовых актов за № 3-13-225, опубликованное 22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доходы – цифры "463188,0" заменить цифрами "677447,0";</w:t>
      </w:r>
    </w:p>
    <w:p>
      <w:pPr>
        <w:spacing w:after="0"/>
        <w:ind w:left="0"/>
        <w:jc w:val="both"/>
      </w:pPr>
      <w:r>
        <w:rPr>
          <w:rFonts w:ascii="Times New Roman"/>
          <w:b w:val="false"/>
          <w:i w:val="false"/>
          <w:color w:val="000000"/>
          <w:sz w:val="28"/>
        </w:rPr>
        <w:t>
      поступления трансфертов - цифры "387475,0" заменить цифрами "601734,0";</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"463188,0" заменить цифрами "677447,0";</w:t>
      </w:r>
    </w:p>
    <w:bookmarkStart w:name="z5"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5-1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"5-1. Утвердить в городском бюджете на 2019 год из республиканского бюджета поступление текущего целевого трансферта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46259,0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города Шалкар.";</w:t>
      </w:r>
    </w:p>
    <w:bookmarkStart w:name="z6"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7-1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"7-1. Утвердить в городском бюджете на 2019 год из районного бюджета поступление текущего целевого трансферта на средний ремонт автомобильных дорог улиц города Шалкар 168000,0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города Шалкар.".</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5"/>
    <w:bookmarkStart w:name="z8" w:id="6"/>
    <w:p>
      <w:pPr>
        <w:spacing w:after="0"/>
        <w:ind w:left="0"/>
        <w:jc w:val="both"/>
      </w:pPr>
      <w:r>
        <w:rPr>
          <w:rFonts w:ascii="Times New Roman"/>
          <w:b w:val="false"/>
          <w:i w:val="false"/>
          <w:color w:val="000000"/>
          <w:sz w:val="28"/>
        </w:rPr>
        <w:t>
      3. Государственному учреждению "Аппарат Шалкарского районного маслихата"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решения на интернет-ресурсе Шалкарского районного маслихата.</w:t>
      </w:r>
    </w:p>
    <w:bookmarkStart w:name="z9" w:id="7"/>
    <w:p>
      <w:pPr>
        <w:spacing w:after="0"/>
        <w:ind w:left="0"/>
        <w:jc w:val="both"/>
      </w:pPr>
      <w:r>
        <w:rPr>
          <w:rFonts w:ascii="Times New Roman"/>
          <w:b w:val="false"/>
          <w:i w:val="false"/>
          <w:color w:val="000000"/>
          <w:sz w:val="28"/>
        </w:rPr>
        <w:t>
      4. Настоящее решение вводится в действие с 1 января 2019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Былкайыр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29 марта 2019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4 января 2019 года № 304</w:t>
            </w:r>
          </w:p>
        </w:tc>
      </w:tr>
    </w:tbl>
    <w:p>
      <w:pPr>
        <w:spacing w:after="0"/>
        <w:ind w:left="0"/>
        <w:jc w:val="left"/>
      </w:pPr>
      <w:r>
        <w:rPr>
          <w:rFonts w:ascii="Times New Roman"/>
          <w:b/>
          <w:i w:val="false"/>
          <w:color w:val="000000"/>
        </w:rPr>
        <w:t xml:space="preserve"> Бюджет Шалкарского городского бюджета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542"/>
        <w:gridCol w:w="1542"/>
        <w:gridCol w:w="3579"/>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49730,2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бюджета (профицит)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бюджета (использование профицита)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