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f81e" w14:textId="57bf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23 января 2019 года № 54-222 "О бюджетах города Саркан и сельских округов Сарканского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24 сентября 2019 года № 67-269. Зарегистрировано Департаментом юстиции Алматинской области 1 октября 2019 года № 5274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2019-2021 годы" от 23 января 2019 года № 54-222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217 437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79 743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137 694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83 329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54 365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228 435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10 998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10 998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63 407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5 976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57 431 тысяча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42 034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15 397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64 834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1 427 тысяч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1 427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Екиашинского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72 642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4 192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68 450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14 450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54 000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74 143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1 501 тысяча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1501 тысяча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Койлыкского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63 118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6 803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56 315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41 474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14 841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67 914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4 796 тысяч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4 796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Черкасского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25 860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6 779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19 081 тысяча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2 794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16 287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27 114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1 254 тысячи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1 254 тысячи тенге.".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Абдархманов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сентября 2019 года № 66-269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1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сентября 2019 года № 66-269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2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сентября 2019 года № 66-269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4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сентября 2019 года № 66-269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сентября 2019 года № 66-269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8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