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b977" w14:textId="5ceb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21 января 2019 года № 15-53 "О бюджетах сельских округов Кегенского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5 апреля 2019 года № 18-65. Зарегистрировано Департаментом юстиции Алматинской области 18 апреля 2019 года № 5120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2019-2021 годы" от 21 января 2019 года № 15-53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203 274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24 863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178 411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133 014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45 397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203 274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63 265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11 518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51 747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41 197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10 550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64 007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742 тысячи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24 516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20 571 тысяча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4 596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15 975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24 516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24 347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3 729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20 618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5 955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14 663 тысячи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24 347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23 853 тысячи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3 086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20 767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5 455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15 312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23 853 тысячи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27 236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3 908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23 328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8 205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15 123 тысячи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27 236 тысяч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57 972 тысячи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4 020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53 952 тысячи тенге, в том числе: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5 846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48 106 тысяч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57 972 тысячи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18-65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cельских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18-65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cельских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3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18-65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cельских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6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18-65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cельских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9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18-65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cельских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18-65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cельских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5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18-65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cельских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8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