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482a" w14:textId="f524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апреля 2019 года № 82. Зарегистрировано Департаментом юстиции Жамбылской области 15 апреля 2019 года № 4197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финансов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Т. Момышева.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2019 года № 82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Жамбылской области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1673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февраля 2008 года в газете "Знамя труда").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29 мая 2008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1707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июля 2008 года в газете "Знамя труда").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27 ноября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1717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2008 года в газете "Знамя труда").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Жамбылской области от 2 июня 2010 года № 154 "О приватизации объектов коммунальной собственности" (зарегистрировано в Реестре государственной регистрации нормативных правовых актов за № 1749, опубликовано 27 июля 2010 года в газете "Ак жол").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объектов коммунальной собственности"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1794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октября 2011 года в газете "Знамя труда").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