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482a" w14:textId="f524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10 апреля 2019 года № 82. Зарегистрировано Департаментом юстиции Жамбылской области 15 апреля 2019 года № 4197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Т. Момышева.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2019 года № 82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Жамбылской области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Жамбылской области от 28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приватизации"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1673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февраля 2008 года в газете "Знамя труда").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Жамбылской области от 29 мая 2008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приватизации"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1707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июля 2008 года в газете "Знамя труда").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Жамбылской области от 27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приватизации"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1717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2008 года в газете "Знамя труда").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Жамбылской области от 2 июня 2010 года № 154 "О приватизации объектов коммунальной собственности" (зарегистрировано в Реестре государственной регистрации нормативных правовых актов за № 1749, опубликовано 27 июля 2010 года в газете "Ак жол").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Жамбылской области от 25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приватизации объектов коммунальной собственности"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1794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13 октября 2011 года в газете "Знамя труда").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