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2798" w14:textId="cf6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28 февраля 2018 года № 24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июня 2019 года № 135. Зарегистрировано Департаментом юстиции Жамбылской области 17 июня 2019 года № 4264. Утратило силу постановлением акимата Жамбылской области от 23 мая 2022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пунктом 10 стандарта.";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пунктом 10 стандарта.";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утере или повреждении бирок у крупного животного, в течение 2 (двух) рабочих дней со дня поступления дубликата навесной бирки услугодателю.";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8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утере или повреждении бирок у крупного животного, в течение 2 (двух) рабочих дней со дня поступления дубликата навесной бирки услугодателю.";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5) пункта 1 исключить;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выдача лицензии и (или) приложение к лицензии, переоформление лицензии, выдача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пунктом 10 стандарта.".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Жамбылской области" в установленном законодательством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