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a0bd" w14:textId="9aaa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размеров и перечня категорий получателей жилищных сертификатов по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17 октября 2019 года № 39-4. Зарегистрировано Департаментом юстиции Жамбылской области 17 октября 2019 года № 4356.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2-9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по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вопросам развития предпринимательства, строительства, транспорта и коммунальной сферы Жамбылского областного маслихата.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секретаря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Берик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39-4 от "17" октября 2019 года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размеров и перечня категорий получателей жилищных сертификатов по Жамбылской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Жамбылской области от 16.02.2022 </w:t>
      </w:r>
      <w:r>
        <w:rPr>
          <w:rFonts w:ascii="Times New Roman"/>
          <w:b w:val="false"/>
          <w:i w:val="false"/>
          <w:color w:val="ff0000"/>
          <w:sz w:val="28"/>
        </w:rPr>
        <w:t>№ 13-5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Размер жилищных сертификатов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права приобретения гражданами жилья в собственность с использованием ипотечного жилищного займа в рамках ипотечной программы, утвержденной Национальным Банком Республики Казахстан, и (или) государственной программы жилищного строительства, утвержденной Правительством Республики Казахстан, определить размер жилищных сертификатов в 1 500 000 (один миллион пятьсот тысяч).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жилищных сертификатов по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Семьи, имеющие или воспитывающие детей с инвалидностью;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Жамбылской области от 05.10.2023 </w:t>
      </w:r>
      <w:r>
        <w:rPr>
          <w:rFonts w:ascii="Times New Roman"/>
          <w:b w:val="false"/>
          <w:i w:val="false"/>
          <w:color w:val="000000"/>
          <w:sz w:val="28"/>
        </w:rPr>
        <w:t>№ 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Неполные семьи;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Востребованные специалисты в отрасли здравоохранения, образования, культуры, спорта, сотрудники правоохранительных органов, сотрудники социального обеспечения, государственные служащие с учетом прогноза трудовых ресурсов, формируемых согласно Правил формирования национальной системы прогнозирования трудовых ресурсов и использования ее результатов, утвержденных приказом Министра труда и социальной защиты населения Республики Казахстан от 20 мая 2023 года № 161 (Зарегистрировано в Государственном реестре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32546</w:t>
      </w:r>
      <w:r>
        <w:rPr>
          <w:rFonts w:ascii="Times New Roman"/>
          <w:b w:val="false"/>
          <w:i w:val="false"/>
          <w:color w:val="000000"/>
          <w:sz w:val="28"/>
        </w:rPr>
        <w:t>), соответствующие требованиям ипотечной программы и (или) государственной программы жилищного строительства, утвержденной Правительством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Жамбылской области от 05.10.2023 </w:t>
      </w:r>
      <w:r>
        <w:rPr>
          <w:rFonts w:ascii="Times New Roman"/>
          <w:b w:val="false"/>
          <w:i w:val="false"/>
          <w:color w:val="000000"/>
          <w:sz w:val="28"/>
        </w:rPr>
        <w:t>№ 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лицам с инвалидностью 1 и 2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Детям-сиротам и детям,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 в соответствии с решением маслихата Жамбылской области от 05.10.2023 </w:t>
      </w:r>
      <w:r>
        <w:rPr>
          <w:rFonts w:ascii="Times New Roman"/>
          <w:b w:val="false"/>
          <w:i w:val="false"/>
          <w:color w:val="000000"/>
          <w:sz w:val="28"/>
        </w:rPr>
        <w:t>№ 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решение дополнено пунктом 5.1 в соответствии с решением маслихата Жамбылской области от 25.09.2024 № 17-7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Жилищный сертификат как социальная помощь предоставляется в случае наличия у заявителя и постоянно совместно проживающих с ним членов его семьи (супруг (а), несовершеннолетних детей) среднего дохода от трудовой и (или) предпринимательской деятельности (без учета пенсионных отчислений, индивидуального подоходного налога и иных обязательных отчислений) за последние 6 (шесть) месяцев, не превышающего на каждого члена семьи (супруг(а), несовершеннолетних детей, в том числе детей, обучающихся по очной форме обучения в организациях основного среднего, общего среднего образования, образовательные программы технического и профессионального, послесреднего, высшего и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 3,1 - кратного показателя прожиточного минимума в месяц, установленного законодательством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превышения установленного порога по среднему доходу за последние 6 (шесть) месяцев на каждого члена семьи (супруг (а), несовершеннолетних детей) жилищный сертификат предоставляется как социальная поддержка в виде бюджетного кредита согласно Приказа Министра индустрии и инфраструктурного развития Республики Казахстан от 20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Государственном реестре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18883</w:t>
      </w:r>
      <w:r>
        <w:rPr>
          <w:rFonts w:ascii="Times New Roman"/>
          <w:b w:val="false"/>
          <w:i w:val="false"/>
          <w:color w:val="000000"/>
          <w:sz w:val="28"/>
        </w:rPr>
        <w:t>), в соответствии с требованиями правил предоставления жилищных сертификатов.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 в соответствии с решением маслихата Жамбылской области от 05.10.2023 </w:t>
      </w:r>
      <w:r>
        <w:rPr>
          <w:rFonts w:ascii="Times New Roman"/>
          <w:b w:val="false"/>
          <w:i w:val="false"/>
          <w:color w:val="000000"/>
          <w:sz w:val="28"/>
        </w:rPr>
        <w:t>№ 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