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a1d" w14:textId="dbb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23 октября 2017 года № 19-12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14 июня 2019 года № 48-3. Зарегистрировано Департаментом юстиции Жамбылской области 19 июня 2019 года № 4265. Утратило силу решением Байзакского районного маслихата Жамбылской области от 23 декабря 2020 года № 77-11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Байзакский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 "Правила оказания социальной помощи, установления размеров и определения перечня отдельных категорий нуждающихся граждан по Байзакскому району".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9 мая – День Победы: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участникам и инвалидам Великой Отечественной войны в размере 300 000 (триста тысяч)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100 000 (сто тысяч)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100 000 (сто тысяч)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50 000 (пятьдесят тысяч)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тенге.".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