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ac27" w14:textId="d43a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12 августа 2015 года № 45/07 "Об утверждении регламентов государственных услуг в сфере архитектурной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25 января 2019 года № 05/04. Зарегистрировано Департаментом юстиции Карагандинской области 5 февраля 2019 года № 5174. Утратило силу постановлением акимата Карагандинской области от 30 апреля 2020 года № 27/01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30.04.2020 № 27/01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по инвестициям и развитию Республики Казахстан от 11 января 2018 года № 13 "О внесении изменений в приказ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"Предоставление исходных материалов при разработке проектов строительства и реконструкции (перепланировки и переоборудования)"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Реестре государственной регистрации нормативных правовых актов № 16430)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12 августа 2015 года № 45/07 "Об утверждении регламентов государственных услуг в сфере архитектурной деятельности" (зарегистрировано в Реестре государственной регистрации нормативных правовых актов № 3406, опубликовано в газетах "Орталық Қазақстан" от 24 сентября 2015 года № 150-151 (22035) и "Индустриальная Караганда" от 24 сентября 2015 года № 132 (21883), в информационно-правовой системе "Әділет" 25 сентября 2015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строительства, архитектуры и градостроительства Карагандинской области" в установленном законодательством порядке принять меры, вытекающие из настоящего постановления.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"О внесении изменений в постановление акимата Карагандинской области от 12 августа 2015 года № 45/07 "Об утверждении регламентов государственных услуг в сфере архитектурной деятельности"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Карагандинской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"____"__________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августа 2015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45/07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исходных материалов при разработке проектов строительства и реконструкции (перепланировки и переоборудования)" (далее – государственная услуга) оказывается местными исполнительными органами районов и городов областного значения Карагандинской области (далее – услугодатель).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документов и выдача результата оказания государственной услуги осуществляются через: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электронная (частично автоматизированная) и (или) бумажная.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Результатом оказания государственной услуги является: архитектурно-планировочное задание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переоборудования)", утвержденному приказом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"Предоставление исходных материалов при разработке проектов строительства и реконструкции (перепланировки и переоборудования)"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Реестре государственной регистрации нормативных правовых актов № 11018), (далее – стандарт);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трасс наружных инженерных сетей;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выкопировка из проекта детальной планировки;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вертикальные планировочные отметки;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поперечные профили дорог и улиц;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местного исполнительного органа на реконструкцию (перепланировку, переоборудование);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предоставлении государственной услуги в случаях и по основаниям, предусмотренным пунктом 10 стандарта.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в Государственную корпорацию за получением результата оказания государственной услуги на бумажном носителе, результат оказания государственной услуги распечатывается через портал.</w:t>
      </w:r>
    </w:p>
    <w:bookmarkEnd w:id="21"/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наличие заявления услугополучателя (либо его уполномоченного представителя)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прилагаемыми документами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уполномоченный представитель) представляет в Государственную корпорацию заявление с пакетом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работник Государственной корпорации получает сведения о документах, удостоверяющих личность, о государственной регистрации (перерегистрации) юридического лица услугополучателя из соответствующих государственных информационных систем через шлюз "электронного правительства", распечатывает на бумажном носителе для передачи услугодателю и выдает расписку о приеме соответствующих документов, либо,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Длительность выполнения – 20 (двадцать) минут;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направляет документы услугополучателя в канцелярию услугодателя в течение 1 (одного) рабочего дня;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 регистрирует поступившее заявление, передает руководителю услугодателя в течение 30 (тридцати) минут в день поступления заявления;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визирует и отправляет ответственному исполнителю поступившее заявление на исполнение в течение 30 (тридцати) минут в день поступления заявления;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рассматривает поступившее заявление, одновременно направляя поставщикам услуг по инженерному и коммунальному обеспечению опросный лист для получения технических условий, и после рассмотрения представленных документов подготавливает результат государственной услуги и направляет на подпись руководителю услугодателя: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 по проектам технически и (или) технологически несложных объектов в течение 4 (четырех) рабочих дней;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(архитектурно-планировочное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по проектам технически и (или) технологически несложных объектов в течение 12 (двенадцати) рабочих дней;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 по проектам технически и (или) технологически сложных объектов в течение 12 (двенадцати) рабочих дней;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(архитектурно-планировочное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по проектам технически и (или) технологически сложных объектов в течение 14 (четырнадцати) рабочих дней;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 в течение 12 (двенадцати) рабочих дней;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течение 2 (двух) рабочих дней;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государственной услуги и направляет в канцелярию в течение 30 (тридцати) минут в день подписания;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регистрирует и направляет в Государственную корпорацию результат государственной услуги в течение 1 (одного) рабочего дня;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Государственной корпорации выдает результат государственной услуги услугополучателю – 20 (двадцать) минут.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подготовленный результат государственной услуги;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государственной услуги;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государственной услуги услугополучателю.</w:t>
      </w:r>
    </w:p>
    <w:bookmarkEnd w:id="44"/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поступившее заявление, передает руководителю услугодателя в течение 30 (тридцати) минут в день поступления заявления;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визирует и отправляет ответственному исполнителю поступившее заявление на исполнение в течение 30 (тридцати) минут в день поступления заявления;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поступившее заявление, одновременно направляя поставщикам услуг по инженерному и коммунальному обеспечению опросный лист для получения технических условий, и после рассмотрения представленных документов подготавливает результат государственной услуги и направляет на подпись руководителю услугодателя: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 по проектам технически и (или) технологически несложных объектов в течение 4 (четырех) рабочих дней;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(архитектурно-планировочное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по проектам технически и (или) технологически несложных объектов в течение 12 (двенадцати) рабочих дней;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 по проектам технически и (или) технологически сложных объектов в течение 12 (двенадцати) рабочих дней;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(архитектурно-планировочное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по проектам технически и (или) технологически сложных объектов в течение 14 (четырнадцати) рабочих дней;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 в течение 12 (двенадцати) рабочих дней;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ответ об отказе в течение 2 (двух) рабочих дней; 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в канцелярию в течение 30 (тридцати) минут в день подписания;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и направляет в Государственную корпорацию результат государственной услуги в течение 1 (одного) рабочего дня;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Государственной корпорации выдает результат государственной услуги услугополучателю – 20 (двадцать) минут.</w:t>
      </w:r>
    </w:p>
    <w:bookmarkEnd w:id="62"/>
    <w:bookmarkStart w:name="z7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корпорацию, длительность обработки запроса услугополучателя: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его уполномоченный представитель) подает сотруднику Государственной корпорации заявление. При подаче услугополучателем (либо его уполномоченным представителем) всех необходимых документов в Государственную корпорацию выдается расписка о приеме соответствующих документов;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Государственной корпорации проверяет правильность заполнения заявления и полноту пакета документов, предоставленных услугополучателем;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1 – ввод сотрудником Государственной корпорации в автоматизированное рабочее место логина и пароля (процесс авторизации) для оказания государственной услуги;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услугополучателя, а также данных по доверенности уполномоченного представителя услугополучателя в случае обращения доверенного лица (при нотариально удостоверенной доверенности, при ином удостоверении доверенности не заполняются);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направление запроса через шлюз "электронного правительства" (далее – ШЭП) в государственную базу данных физических лиц или государственную базу данных юридических лиц (далее – ГБД ФЛ/ГБД ЮЛ) о данных услугополучателя, а также в Единую нотариальную информационную систему (далее – ЕНИС) о данных доверенности уполномоченного представителя услугополучателя;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1 – проверка наличия данных услугополучателя в ГБД ФЛ/ГБД ЮЛ, данных доверенности в ЕНИС;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 невозможности получения данных в связи с отсутствием данных услугополучателя в ГБД ФЛ/ГБД ЮЛ или данных доверенности в ЕНИС;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подписью (далее – ЭЦП) сотрудника Государственной корпорации через ШЭП в автоматизированное рабочее место регионального шлюза "электронного правительства" (далее – АРМ РШЭП);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пакета документа в АРМ РШЭП;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2 – проверка (обработка) услугодателем соответствия приложенного услугополучателем пакета документов;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государственной услуге в связи с имеющимися нарушениями в пакете документов услугополучателя или получение услугополучателем через сотрудника Государственной корпорации расписки о приеме соответствующих документов;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услугополучателем через сотрудника Государственной корпорации результата государственной услуги, сформированной АРМ РШЭП.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в Государственную корпорацию – 6 (шесть), либо 15 (пятнадцать), либо 17 (семнадцать) рабочих дней.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(или) БИН и пароля (процесс авторизации) на портале для получения государственной услуги;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(или) БИН и пароль;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 и ИИН и (или) БИН, указанным в регистрационном свидетельстве ЭЦП);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пакета документа (запроса услугополучателя), удостоверенного (подписанного) ЭЦП услугополучателя через ШЭП в АРМ РШЭП для обработки заявления услугодателем;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приложенного услугополучателем пакета документов, который является основанием для оказания государственной услуги;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на портал – 6 (шесть), либо 15 (пятнадцать), либо 17 (семнадцать) рабочих дней.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при оказании государственной услуги через портал, приведена в приложении 1 к настоящему регламенту.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Справочник бизнес-процессов оказания государственной услуги приведен в приложении 2 к настоящему регламенту.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исходных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при разработке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реконструкции (перепланировки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переоборудования)"</w:t>
            </w:r>
          </w:p>
        </w:tc>
      </w:tr>
    </w:tbl>
    <w:bookmarkStart w:name="z11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5689600" cy="595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исходных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при разработке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реконструкции (перепланировки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переоборудования)"</w:t>
            </w:r>
          </w:p>
        </w:tc>
      </w:tr>
    </w:tbl>
    <w:bookmarkStart w:name="z12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99"/>
    <w:bookmarkStart w:name="z1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71628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Карагандинской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______________2019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августа 2015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45/07</w:t>
            </w:r>
          </w:p>
        </w:tc>
      </w:tr>
    </w:tbl>
    <w:bookmarkStart w:name="z14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bookmarkEnd w:id="101"/>
    <w:bookmarkStart w:name="z14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2"/>
    <w:bookmarkStart w:name="z14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– государственная услуга) оказывается местными исполнительными органами районов и городов областного значения Карагандинской области (далее – услугодатель).</w:t>
      </w:r>
    </w:p>
    <w:bookmarkEnd w:id="103"/>
    <w:bookmarkStart w:name="z14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документов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04"/>
    <w:bookmarkStart w:name="z14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бумажная.</w:t>
      </w:r>
    </w:p>
    <w:bookmarkEnd w:id="105"/>
    <w:bookmarkStart w:name="z14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 оказания государственной услуги – решение местных исполнительных органов на реконструкцию (перепланировку, переоборудование)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>стандарта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утвержденного приказом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"Предоставление исходных материалов при разработке проектов строительства и реконструкции (перепланировки и переоборудования)"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Реестре государственной регистрации нормативных правовых актов № 11018), (далее – стандарт).</w:t>
      </w:r>
    </w:p>
    <w:bookmarkEnd w:id="106"/>
    <w:bookmarkStart w:name="z14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предоставления результата оказания государственной услуги: бумажная.</w:t>
      </w:r>
    </w:p>
    <w:bookmarkEnd w:id="107"/>
    <w:bookmarkStart w:name="z14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8"/>
    <w:bookmarkStart w:name="z14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наличие заявления услугополучателя (либо его уполномоченного представителя)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прилагаемыми документами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9"/>
    <w:bookmarkStart w:name="z14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входящих в состав процесса оказания государственной услуги, длительность его выполнения:</w:t>
      </w:r>
    </w:p>
    <w:bookmarkEnd w:id="110"/>
    <w:bookmarkStart w:name="z15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уполномоченный представитель) представляет в Государственную корпорацию заявление с пакетом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работник Государственной корпорации получает сведения о документах, удостоверяющих личность, о государственной регистрации (перерегистрации) юридического лица услугополучателя из соответствующих государственных информационных систем через шлюз "электронного правительства", распечатывает на бумажном носителе для передачи услугодателю и выдает расписку о приеме соответствующих документов, либо,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Длительность выполнения – 20 (двадцать) минут;</w:t>
      </w:r>
    </w:p>
    <w:bookmarkEnd w:id="111"/>
    <w:bookmarkStart w:name="z15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направляет документы услугополучателя в канцелярию услугодателя в течение 1 (одного) рабочего дня;</w:t>
      </w:r>
    </w:p>
    <w:bookmarkEnd w:id="112"/>
    <w:bookmarkStart w:name="z15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 регистрирует поступившее заявление, передает руководителю услугодателя в течение 15 (пятнадцати) минут в день поступления заявления;</w:t>
      </w:r>
    </w:p>
    <w:bookmarkEnd w:id="113"/>
    <w:bookmarkStart w:name="z15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визирует и отправляет ответственному исполнителю поступившее заявление на исполнение в течение 15 (пятнадцати) минут в день поступления заявления;</w:t>
      </w:r>
    </w:p>
    <w:bookmarkEnd w:id="114"/>
    <w:bookmarkStart w:name="z15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рассматривает поступившее заявление и в течение 12 (двенадцати) рабочих дней готовит результат государственной услуги, за исключением случаев мотивированного отказа, когда срок не превышает 2 (двух) рабочих дней, направляет на подпись руководителю услугодателя;</w:t>
      </w:r>
    </w:p>
    <w:bookmarkEnd w:id="115"/>
    <w:bookmarkStart w:name="z15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государственной услуги и направляет в канцелярию в течение 15 (пятнадцати) минут в день подписания;</w:t>
      </w:r>
    </w:p>
    <w:bookmarkEnd w:id="116"/>
    <w:bookmarkStart w:name="z15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регистрирует и направляет в Государственную корпорацию результат государственной услуги в течение 1 (одного) рабочего дня;</w:t>
      </w:r>
    </w:p>
    <w:bookmarkEnd w:id="117"/>
    <w:bookmarkStart w:name="z15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Государственной корпорации выдает результат государственной услуги услугополучателю – 20 (двадцать) минут.</w:t>
      </w:r>
    </w:p>
    <w:bookmarkEnd w:id="118"/>
    <w:bookmarkStart w:name="z15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19"/>
    <w:bookmarkStart w:name="z15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120"/>
    <w:bookmarkStart w:name="z16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руководителя;</w:t>
      </w:r>
    </w:p>
    <w:bookmarkEnd w:id="121"/>
    <w:bookmarkStart w:name="z16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подготовленный результат государственной услуги;</w:t>
      </w:r>
    </w:p>
    <w:bookmarkEnd w:id="122"/>
    <w:bookmarkStart w:name="z16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государственной услуги;</w:t>
      </w:r>
    </w:p>
    <w:bookmarkEnd w:id="123"/>
    <w:bookmarkStart w:name="z16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государственной услуги услугополучателю.</w:t>
      </w:r>
    </w:p>
    <w:bookmarkEnd w:id="124"/>
    <w:bookmarkStart w:name="z16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5"/>
    <w:bookmarkStart w:name="z16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26"/>
    <w:bookmarkStart w:name="z16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27"/>
    <w:bookmarkStart w:name="z16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28"/>
    <w:bookmarkStart w:name="z16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129"/>
    <w:bookmarkStart w:name="z16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30"/>
    <w:bookmarkStart w:name="z17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поступившее заявление, передает руководителю услугодателя в течение 15 (пятнадцати) минут в день поступления заявления;</w:t>
      </w:r>
    </w:p>
    <w:bookmarkEnd w:id="131"/>
    <w:bookmarkStart w:name="z17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визирует и отправляет ответственному исполнителю поступившее заявление на исполнение в течение 15 (пятнадцати) минут в день поступления заявления;</w:t>
      </w:r>
    </w:p>
    <w:bookmarkEnd w:id="132"/>
    <w:bookmarkStart w:name="z17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поступившее заявление и в течение 12 (двенадцати) рабочих дней готовит результат государственной услуги, за исключением случаев мотивированного отказа, когда срок не превышает 2 (двух) рабочих дней, направляет на подпись руководителю услугодателя;</w:t>
      </w:r>
    </w:p>
    <w:bookmarkEnd w:id="133"/>
    <w:bookmarkStart w:name="z17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в канцелярию в течение 15 (пятнадцати) минут в день подписания;</w:t>
      </w:r>
    </w:p>
    <w:bookmarkEnd w:id="134"/>
    <w:bookmarkStart w:name="z17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и направляет в Государственную корпорацию результат государственной услуги в течение 1 (одного) рабочего дня;</w:t>
      </w:r>
    </w:p>
    <w:bookmarkEnd w:id="135"/>
    <w:bookmarkStart w:name="z17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Государственной корпорации выдает результат государственной услуги услугополучателю – 20 (двадцать) минут.</w:t>
      </w:r>
    </w:p>
    <w:bookmarkEnd w:id="136"/>
    <w:bookmarkStart w:name="z17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7"/>
    <w:bookmarkStart w:name="z17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в Государственную корпорацию, длительность обработки запроса услугополучателя:</w:t>
      </w:r>
    </w:p>
    <w:bookmarkEnd w:id="138"/>
    <w:bookmarkStart w:name="z17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его уполномоченный представитель) подает сотруднику Государственной корпорации заявление. При подаче услугополучателем (либо его уполномоченным представителем) всех необходимых документов в Государственную корпорацию выдается расписка о приеме соответствующих документов;</w:t>
      </w:r>
    </w:p>
    <w:bookmarkEnd w:id="139"/>
    <w:bookmarkStart w:name="z17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Государственной корпорации проверяет правильность заполнения заявления и полноту пакета документов, предоставленных услугополучателем;</w:t>
      </w:r>
    </w:p>
    <w:bookmarkEnd w:id="140"/>
    <w:bookmarkStart w:name="z18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1 – ввод сотрудником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ГК) логина и пароля (процесс авторизации) для оказания государственной услуги;</w:t>
      </w:r>
    </w:p>
    <w:bookmarkEnd w:id="141"/>
    <w:bookmarkStart w:name="z18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услугополучателя, а также данных по доверенности уполномоченного представителя услугополучателя в случае обращения доверенного лица (при нотариально удостоверенной доверенности, при ином удостоверении доверенности не заполняются);</w:t>
      </w:r>
    </w:p>
    <w:bookmarkEnd w:id="142"/>
    <w:bookmarkStart w:name="z18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направление запроса через шлюз "электронного правительства" (далее – ШЭП) в государственную базу данных физических лиц или государственную базу данных юридических лиц (далее – ГБД ФЛ/ГБД ЮЛ)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услугополучателя;</w:t>
      </w:r>
    </w:p>
    <w:bookmarkEnd w:id="143"/>
    <w:bookmarkStart w:name="z18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1 – проверка наличия данных услугополучателя в ГБД ФЛ/ГБД ЮЛ, данных доверенности в ЕНИС;</w:t>
      </w:r>
    </w:p>
    <w:bookmarkEnd w:id="144"/>
    <w:bookmarkStart w:name="z18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 невозможности получения данных в связи с отсутствием данных услугополучателя в ГБД ФЛ/ГБД ЮЛ или данных доверенности в ЕНИС;</w:t>
      </w:r>
    </w:p>
    <w:bookmarkEnd w:id="145"/>
    <w:bookmarkStart w:name="z18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подписью (далее – ЭЦП) сотрудника Государственной корпорации через ШЭП в автоматизированное рабочее место регионального шлюза "электронного правительства" (далее – АРМ РШЭП);</w:t>
      </w:r>
    </w:p>
    <w:bookmarkEnd w:id="146"/>
    <w:bookmarkStart w:name="z18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пакета документа в АРМ РШЭП;</w:t>
      </w:r>
    </w:p>
    <w:bookmarkEnd w:id="147"/>
    <w:bookmarkStart w:name="z18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2 – проверка (обработка) услугодателем соответствия приложенного услугополучателем пакета документов;</w:t>
      </w:r>
    </w:p>
    <w:bookmarkEnd w:id="148"/>
    <w:bookmarkStart w:name="z18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государственной услуге в связи с имеющимися нарушениями в пакете документов услугополучателя или получение услугополучателем через сотрудника Государственной корпорации расписки о приеме соответствующих документов;</w:t>
      </w:r>
    </w:p>
    <w:bookmarkEnd w:id="149"/>
    <w:bookmarkStart w:name="z18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услугополучателем через сотрудника Государственной корпорации результата государственной услуги (выдача решения), сформированного АРМ РШЭП.</w:t>
      </w:r>
    </w:p>
    <w:bookmarkEnd w:id="150"/>
    <w:bookmarkStart w:name="z19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в Государственную корпорацию – 15 (пятнадцать) рабочих дней. При обращении в Государственную корпорацию день приема документов не входит в срок оказания государственной услуги.</w:t>
      </w:r>
    </w:p>
    <w:bookmarkEnd w:id="151"/>
    <w:bookmarkStart w:name="z19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Справочник бизнес-процессов оказания государственной услуги приведен в приложении к настоящему регламенту.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на реконструкцию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(перепланировку,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переоборудование) помещений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(отдельных частей) существующих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 не связанных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изменением несущих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ограждающих конструкций,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 систем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оборудования"</w:t>
            </w:r>
          </w:p>
        </w:tc>
      </w:tr>
    </w:tbl>
    <w:bookmarkStart w:name="z20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53"/>
    <w:bookmarkStart w:name="z20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4"/>
    <w:p>
      <w:pPr>
        <w:spacing w:after="0"/>
        <w:ind w:left="0"/>
        <w:jc w:val="both"/>
      </w:pPr>
      <w:r>
        <w:drawing>
          <wp:inline distT="0" distB="0" distL="0" distR="0">
            <wp:extent cx="78105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55"/>
    <w:bookmarkStart w:name="z20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6"/>
    <w:p>
      <w:pPr>
        <w:spacing w:after="0"/>
        <w:ind w:left="0"/>
        <w:jc w:val="both"/>
      </w:pPr>
      <w:r>
        <w:drawing>
          <wp:inline distT="0" distB="0" distL="0" distR="0">
            <wp:extent cx="70231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